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A58D" w14:textId="706CAACA" w:rsidR="00815A16" w:rsidRPr="00815A16" w:rsidRDefault="00815A16" w:rsidP="00815A16">
      <w:pPr>
        <w:tabs>
          <w:tab w:val="left" w:pos="11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TUẦN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</w:t>
      </w:r>
    </w:p>
    <w:p w14:paraId="1F6E01EC" w14:textId="75BB466F" w:rsidR="00815A16" w:rsidRDefault="00815A16" w:rsidP="00815A16">
      <w:pPr>
        <w:tabs>
          <w:tab w:val="left" w:pos="1120"/>
        </w:tabs>
        <w:spacing w:after="0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GD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MĨ THUẬT:                   </w:t>
      </w:r>
      <w:r w:rsidRPr="00815A16">
        <w:rPr>
          <w:rFonts w:ascii="Times New Roman" w:hAnsi="Times New Roman"/>
          <w:b/>
          <w:sz w:val="28"/>
          <w:szCs w:val="28"/>
        </w:rPr>
        <w:t xml:space="preserve">SỰ THÚ VỊ CỦA </w:t>
      </w:r>
      <w:r w:rsidRPr="00815A16">
        <w:rPr>
          <w:rFonts w:ascii="Times New Roman" w:hAnsi="Times New Roman"/>
          <w:b/>
          <w:sz w:val="28"/>
          <w:szCs w:val="28"/>
        </w:rPr>
        <w:t>NÉT</w:t>
      </w:r>
      <w:r w:rsidRPr="00815A16">
        <w:rPr>
          <w:rFonts w:ascii="Times New Roman" w:hAnsi="Times New Roman"/>
          <w:b/>
          <w:sz w:val="28"/>
          <w:szCs w:val="28"/>
          <w:lang w:val="vi-VN"/>
        </w:rPr>
        <w:t xml:space="preserve"> (TIẾT 1)</w:t>
      </w:r>
    </w:p>
    <w:p w14:paraId="2C8A01EB" w14:textId="77777777" w:rsidR="00815A16" w:rsidRPr="00815A16" w:rsidRDefault="00815A16" w:rsidP="00815A16">
      <w:pPr>
        <w:tabs>
          <w:tab w:val="left" w:pos="1120"/>
        </w:tabs>
        <w:spacing w:after="0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15A16" w:rsidRPr="00893902" w14:paraId="0B644324" w14:textId="77777777" w:rsidTr="00DA1811">
        <w:tc>
          <w:tcPr>
            <w:tcW w:w="9576" w:type="dxa"/>
            <w:shd w:val="clear" w:color="auto" w:fill="auto"/>
          </w:tcPr>
          <w:p w14:paraId="5A4C6E49" w14:textId="5F8CDC8D" w:rsidR="00815A16" w:rsidRPr="00893902" w:rsidRDefault="00815A16" w:rsidP="00DA18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15A16">
              <w:rPr>
                <w:rFonts w:ascii="Times New Roman" w:hAnsi="Times New Roman"/>
                <w:b/>
                <w:sz w:val="28"/>
                <w:szCs w:val="28"/>
              </w:rPr>
              <w:t xml:space="preserve"> I. YÊU CẦU CẦN ĐẠT</w:t>
            </w:r>
            <w:r w:rsidRPr="008939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</w:t>
            </w:r>
          </w:p>
          <w:p w14:paraId="412FBF29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5FC55D29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193E2DC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lực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1172DA28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E27E7E6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BF86BAC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lặp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4478EE8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84249ED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chất</w:t>
            </w:r>
            <w:proofErr w:type="spellEnd"/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121AD54E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A75BA66" w14:textId="77777777" w:rsidR="00815A16" w:rsidRPr="00893902" w:rsidRDefault="00815A16" w:rsidP="00DA1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17CA337" w14:textId="77777777" w:rsidR="00815A16" w:rsidRPr="00815A16" w:rsidRDefault="00815A16" w:rsidP="00DA1811">
            <w:pPr>
              <w:spacing w:after="0" w:line="240" w:lineRule="auto"/>
              <w:ind w:firstLine="142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815A1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II. </w:t>
            </w:r>
            <w:r w:rsidRPr="00815A16">
              <w:rPr>
                <w:rFonts w:ascii="Times New Roman" w:hAnsi="Times New Roman"/>
                <w:b/>
                <w:sz w:val="28"/>
                <w:szCs w:val="28"/>
              </w:rPr>
              <w:t>CHUẨN BỊ</w:t>
            </w:r>
          </w:p>
          <w:p w14:paraId="258E2563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x-none" w:eastAsia="x-none"/>
              </w:rPr>
              <w:t>1.</w:t>
            </w:r>
            <w:r w:rsidRPr="0089390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 w:rsidRPr="008939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x-none" w:eastAsia="x-none"/>
              </w:rPr>
              <w:t>Giáo viên:</w:t>
            </w:r>
          </w:p>
          <w:p w14:paraId="593D077A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x-none" w:eastAsia="x-none"/>
              </w:rPr>
              <w:t>- Một số tranh, ảnh, đồ vật được trang trí bằng nét.</w:t>
            </w:r>
          </w:p>
          <w:p w14:paraId="1554C7B9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x-none" w:eastAsia="x-none"/>
              </w:rPr>
              <w:t>- Một số sản phẩm mĩ thuật được trang trí bằng những nét khác nhau.</w:t>
            </w:r>
          </w:p>
          <w:p w14:paraId="707ED1AE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x-none" w:eastAsia="x-none"/>
              </w:rPr>
              <w:t>- Một số đồ vật HS yêu thích để trang trí.</w:t>
            </w:r>
          </w:p>
          <w:p w14:paraId="4C3EF95F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x-none" w:eastAsia="x-none"/>
              </w:rPr>
              <w:t>2. Học sinh:</w:t>
            </w:r>
          </w:p>
          <w:p w14:paraId="26F1806A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x-none"/>
              </w:rPr>
              <w:t>- Sách học MT lớp 2.</w:t>
            </w:r>
          </w:p>
          <w:p w14:paraId="19D82040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x-none"/>
              </w:rPr>
              <w:t>- Vở bài tập MT 2.</w:t>
            </w:r>
          </w:p>
          <w:p w14:paraId="135A0481" w14:textId="77777777" w:rsidR="00815A16" w:rsidRPr="00893902" w:rsidRDefault="00815A16" w:rsidP="00DA181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</w:pPr>
            <w:r w:rsidRPr="008939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x-none"/>
              </w:rPr>
              <w:t>- Bút chì, tẩy, màu vẽ, giấy vẽ, giấy màu, kéo, keo dán...</w:t>
            </w:r>
          </w:p>
          <w:p w14:paraId="7F6B86C0" w14:textId="77777777" w:rsidR="00815A16" w:rsidRPr="00815A16" w:rsidRDefault="00815A16" w:rsidP="00DA181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5A16">
              <w:rPr>
                <w:rFonts w:ascii="Times New Roman" w:hAnsi="Times New Roman"/>
                <w:b/>
                <w:sz w:val="28"/>
                <w:szCs w:val="28"/>
              </w:rPr>
              <w:t>III. TIẾN TRÌNH DẠY – HỌC:</w:t>
            </w:r>
          </w:p>
          <w:p w14:paraId="5B1D754D" w14:textId="77777777" w:rsidR="00815A16" w:rsidRPr="00893902" w:rsidRDefault="00815A16" w:rsidP="00DA1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</w:pPr>
            <w:r w:rsidRPr="00893902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TIẾT 1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3969"/>
            </w:tblGrid>
            <w:tr w:rsidR="00815A16" w:rsidRPr="00893902" w14:paraId="4C172CE8" w14:textId="77777777" w:rsidTr="00DA1811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1429E710" w14:textId="77777777" w:rsidR="00815A16" w:rsidRPr="00815A16" w:rsidRDefault="00815A16" w:rsidP="00DA181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815A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 ĐỘNG DẠY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26920D5B" w14:textId="77777777" w:rsidR="00815A16" w:rsidRPr="00815A16" w:rsidRDefault="00815A16" w:rsidP="00DA181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815A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HOẠT ĐỘNG HỌC</w:t>
                  </w:r>
                </w:p>
              </w:tc>
            </w:tr>
            <w:tr w:rsidR="00815A16" w:rsidRPr="00893902" w14:paraId="612808E3" w14:textId="77777777" w:rsidTr="00DA1811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299BF" w14:textId="77777777" w:rsidR="00815A16" w:rsidRPr="00893902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1. HOẠT ĐỘNG KHỞI ĐỘNG:</w:t>
                  </w:r>
                </w:p>
                <w:p w14:paraId="3A710995" w14:textId="77777777" w:rsidR="00815A16" w:rsidRPr="00893902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TC “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Đoán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”.</w:t>
                  </w:r>
                </w:p>
                <w:p w14:paraId="1D8960C3" w14:textId="77777777" w:rsidR="00815A16" w:rsidRPr="00893902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3A51E531" w14:textId="77777777" w:rsidR="00815A16" w:rsidRPr="00893902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xét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tuyên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dương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72D26629" w14:textId="77777777" w:rsidR="00815A16" w:rsidRPr="00893902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0CA6192D" w14:textId="77777777" w:rsidR="00815A16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B208493" w14:textId="77777777" w:rsidR="00815A16" w:rsidRPr="00893902" w:rsidRDefault="00815A16" w:rsidP="00DA181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giới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thiệu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chủ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AE235" w14:textId="77777777" w:rsidR="00815A16" w:rsidRPr="00893902" w:rsidRDefault="00815A16" w:rsidP="00DA181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014C6D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Hai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. Sau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xem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xong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GV,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nói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đúng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cuộc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14:paraId="281C4FA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Mở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</w:tr>
            <w:tr w:rsidR="00815A16" w:rsidRPr="00893902" w14:paraId="728DC031" w14:textId="77777777" w:rsidTr="00DA1811">
              <w:tc>
                <w:tcPr>
                  <w:tcW w:w="93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9E326" w14:textId="77777777" w:rsidR="00815A16" w:rsidRPr="00893902" w:rsidRDefault="00815A16" w:rsidP="00815A1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HOẠT ĐỘNG 1: QUAN SÁT</w:t>
                  </w:r>
                </w:p>
                <w:p w14:paraId="42BC1E38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a.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Mục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tiêu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14:paraId="45E0160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40B9A93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chất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liệu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2D9C7B7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b.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dung:</w:t>
                  </w:r>
                </w:p>
                <w:p w14:paraId="6738723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xét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ra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ban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chủ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từ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minh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họa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hoặc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do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chú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trọng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7B81C15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ra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tính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định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hướng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nhằm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giúp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tư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duy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cần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lĩnh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chủ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3BE2933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c.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14:paraId="7E35E3B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phương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:</w:t>
                  </w:r>
                </w:p>
                <w:p w14:paraId="746DDBA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Tăng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cường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khả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năng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hàng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3590F01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diễn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đúng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mô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1457420E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d.Tổ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</w:tc>
            </w:tr>
            <w:tr w:rsidR="00815A16" w:rsidRPr="00893902" w14:paraId="7DF3F88D" w14:textId="77777777" w:rsidTr="00DA1811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2FEF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trò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đậm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4ACC9B4E" w14:textId="77777777" w:rsidR="00815A16" w:rsidRPr="00893902" w:rsidRDefault="00815A16" w:rsidP="00DA1811">
                  <w:pPr>
                    <w:pStyle w:val="TableParagraph"/>
                    <w:spacing w:before="51" w:line="282" w:lineRule="auto"/>
                    <w:ind w:right="35"/>
                    <w:jc w:val="both"/>
                    <w:rPr>
                      <w:rFonts w:ascii="Times New Roman" w:eastAsia="Myriad Pro" w:hAnsi="Times New Roman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Mục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đích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: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HS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cỡ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1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nhau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bước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đầu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quen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việc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sáng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.</w:t>
                  </w:r>
                </w:p>
                <w:p w14:paraId="266EDB0D" w14:textId="77777777" w:rsidR="00815A16" w:rsidRPr="00893902" w:rsidRDefault="00815A16" w:rsidP="00DA1811">
                  <w:pPr>
                    <w:pStyle w:val="TableParagraph"/>
                    <w:spacing w:line="282" w:lineRule="auto"/>
                    <w:ind w:right="35"/>
                    <w:jc w:val="both"/>
                    <w:rPr>
                      <w:rFonts w:ascii="Times New Roman" w:eastAsia="Myriad Pro" w:hAnsi="Times New Roman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: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Chia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chất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liệu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(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sáp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giấy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đất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nặn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sợi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12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len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,…</w:t>
                  </w:r>
                  <w:proofErr w:type="gram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)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thành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viên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chung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phân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công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:</w:t>
                  </w:r>
                </w:p>
                <w:p w14:paraId="05D641CA" w14:textId="77777777" w:rsidR="00815A16" w:rsidRPr="00893902" w:rsidRDefault="00815A16" w:rsidP="00815A16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388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eastAsia="Myriad Pro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Ai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đậm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;</w:t>
                  </w:r>
                  <w:proofErr w:type="gramEnd"/>
                </w:p>
                <w:p w14:paraId="07A6A17A" w14:textId="77777777" w:rsidR="00815A16" w:rsidRPr="00893902" w:rsidRDefault="00815A16" w:rsidP="00815A16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388"/>
                    </w:tabs>
                    <w:spacing w:before="51" w:after="0" w:line="240" w:lineRule="auto"/>
                    <w:contextualSpacing w:val="0"/>
                    <w:jc w:val="both"/>
                    <w:rPr>
                      <w:rFonts w:ascii="Times New Roman" w:eastAsia="Myriad Pro" w:hAnsi="Times New Roman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color w:val="231F20"/>
                      <w:spacing w:val="-1"/>
                      <w:sz w:val="28"/>
                      <w:szCs w:val="28"/>
                    </w:rPr>
                    <w:t>Ai</w:t>
                  </w:r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thanh</w:t>
                  </w:r>
                  <w:proofErr w:type="spellEnd"/>
                  <w:r w:rsidRPr="00893902">
                    <w:rPr>
                      <w:rFonts w:ascii="Times New Roman" w:hAnsi="Times New Roman"/>
                      <w:color w:val="231F20"/>
                      <w:sz w:val="28"/>
                      <w:szCs w:val="28"/>
                    </w:rPr>
                    <w:t>.</w:t>
                  </w:r>
                </w:p>
                <w:p w14:paraId="1E8D768D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</w:pP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3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tiến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pacing w:val="3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b/>
                      <w:bCs/>
                      <w:color w:val="231F20"/>
                      <w:sz w:val="28"/>
                      <w:szCs w:val="28"/>
                    </w:rPr>
                    <w:t>: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3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Mỗi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6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(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dãy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3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bàn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/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kê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bàn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)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tờ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giấy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2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A4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hoặc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A3.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</w:p>
                <w:p w14:paraId="3409BFA9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-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GV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xét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4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tuyên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dương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cá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nhân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/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tích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cực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tham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gia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.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-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Qua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GV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lồng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ghép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việc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giải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2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việc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ở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chất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2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liệu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,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tương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giữa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to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–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nhỏ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(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thanh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–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đậm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)</w:t>
                  </w:r>
                  <w:r w:rsidRPr="00893902">
                    <w:rPr>
                      <w:rFonts w:ascii="Times New Roman" w:eastAsia="Myriad Pro" w:hAnsi="Times New Roman"/>
                      <w:color w:val="231F20"/>
                      <w:spacing w:val="2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pacing w:val="-1"/>
                      <w:sz w:val="28"/>
                      <w:szCs w:val="28"/>
                    </w:rPr>
                    <w:t>trong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Myriad Pro" w:hAnsi="Times New Roman"/>
                      <w:color w:val="231F20"/>
                      <w:sz w:val="28"/>
                      <w:szCs w:val="28"/>
                    </w:rPr>
                    <w:t>.</w:t>
                  </w:r>
                </w:p>
                <w:p w14:paraId="750A985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(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8-9 SGK MT2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(do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thêm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).</w:t>
                  </w:r>
                </w:p>
                <w:p w14:paraId="32829181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7544B27" wp14:editId="17D3DD61">
                        <wp:extent cx="1095375" cy="876300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5E08D48" wp14:editId="0298E218">
                        <wp:extent cx="952500" cy="866775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E266B84" wp14:editId="62F774A8">
                        <wp:extent cx="1123950" cy="79057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14C45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đặt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giúp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MT:</w:t>
                  </w:r>
                </w:p>
                <w:p w14:paraId="75BC8269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BE3E35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MT?</w:t>
                  </w:r>
                </w:p>
                <w:p w14:paraId="509466ED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  <w:p w14:paraId="683D7D6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: Cong,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thẳng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gấp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khúc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...?</w:t>
                  </w:r>
                </w:p>
                <w:p w14:paraId="1A0069BB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Em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ra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chất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liệu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  <w:p w14:paraId="1CE4DCD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Hãy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em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em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  <w:p w14:paraId="12F8D689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xét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khen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HS.</w:t>
                  </w:r>
                </w:p>
                <w:p w14:paraId="6F4B029C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chốt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KT:</w:t>
                  </w:r>
                </w:p>
                <w:p w14:paraId="2BB0076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MT.</w:t>
                  </w:r>
                </w:p>
                <w:p w14:paraId="1B1876C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chất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liệu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14905B0D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Trong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hợp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loại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1B72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39DBF3D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6263A1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</w:p>
                <w:p w14:paraId="438ECE5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88E6E2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6B243E0E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686D9D4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0370F0C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6B4914ED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6DB4B29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8336939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775895FB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1C7EBC1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50191A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</w:p>
                <w:p w14:paraId="683D4CFE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12BF954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ACD7E1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Tuyên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dương</w:t>
                  </w:r>
                  <w:proofErr w:type="spellEnd"/>
                </w:p>
                <w:p w14:paraId="186AD08F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4CFCB2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</w:p>
                <w:p w14:paraId="42B067E9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048F34F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04EF5048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6BE7934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8-9 SGK MT2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2E08E7D3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A43295F" wp14:editId="0D970146">
                        <wp:extent cx="1457325" cy="857250"/>
                        <wp:effectExtent l="0" t="0" r="952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5189326" wp14:editId="4AD205E6">
                        <wp:extent cx="876300" cy="847725"/>
                        <wp:effectExtent l="0" t="0" r="0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B260F2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lời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MT.</w:t>
                  </w:r>
                </w:p>
                <w:p w14:paraId="243DEED8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7700A08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6E1AF62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</w:p>
                <w:p w14:paraId="1B62A02C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31A775A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- 1, 2 HS </w:t>
                  </w:r>
                </w:p>
                <w:p w14:paraId="00594DF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7D104BA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7533207B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571FC9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0F48BC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huy</w:t>
                  </w:r>
                  <w:proofErr w:type="spellEnd"/>
                </w:p>
                <w:p w14:paraId="00A2C6A8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nhớ</w:t>
                  </w:r>
                  <w:proofErr w:type="spellEnd"/>
                </w:p>
                <w:p w14:paraId="7FABD672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7E4ED53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31558EE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3A57B5CB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nhớ,tiếp</w:t>
                  </w:r>
                  <w:proofErr w:type="spellEnd"/>
                  <w:proofErr w:type="gram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</w:p>
                <w:p w14:paraId="51E5F4F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5A16" w:rsidRPr="00893902" w14:paraId="516EEF11" w14:textId="77777777" w:rsidTr="00DA1811">
              <w:tc>
                <w:tcPr>
                  <w:tcW w:w="93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34258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lastRenderedPageBreak/>
                    <w:t>3. HOẠT ĐỘNG 2: THỂ HIỆN</w:t>
                  </w:r>
                </w:p>
                <w:p w14:paraId="1364ED08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a.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Mục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tiêu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14:paraId="21E6153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nổi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hoặc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xé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12C79EA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b.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dung:</w:t>
                  </w:r>
                </w:p>
                <w:p w14:paraId="0F1DC90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tham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khảo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việc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xé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MT ở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10 SGK MT2.</w:t>
                  </w:r>
                </w:p>
                <w:p w14:paraId="04B4F38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phạm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trực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thêm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hoặc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xé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cắt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dán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).</w:t>
                  </w:r>
                </w:p>
                <w:p w14:paraId="2CEF0C1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c.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14:paraId="69AF688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nổi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bật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094905C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d.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Tổ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</w:tc>
            </w:tr>
            <w:tr w:rsidR="00815A16" w:rsidRPr="00893902" w14:paraId="37AC3F0B" w14:textId="77777777" w:rsidTr="00DA1811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6483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hướng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dẫn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phần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tham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khảo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10 SGK MT2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(do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ý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lời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nhận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14:paraId="629DA5DF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6393460" wp14:editId="0B9B2F54">
                        <wp:extent cx="781050" cy="790575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B736515" wp14:editId="74F9BFFA">
                        <wp:extent cx="1266825" cy="771525"/>
                        <wp:effectExtent l="0" t="0" r="9525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C46C27F" wp14:editId="31A05289">
                        <wp:extent cx="990600" cy="771525"/>
                        <wp:effectExtent l="0" t="0" r="0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F13CD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                                      1                                          2</w:t>
                  </w:r>
                </w:p>
                <w:p w14:paraId="45B711D7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8B27C9" wp14:editId="6B8237F0">
                        <wp:extent cx="1143000" cy="866775"/>
                        <wp:effectExtent l="0" t="0" r="0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3     </w:t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DA8DE02" wp14:editId="5259DB40">
                        <wp:extent cx="1285875" cy="847725"/>
                        <wp:effectExtent l="0" t="0" r="952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4</w:t>
                  </w:r>
                </w:p>
                <w:p w14:paraId="1B343EDF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chính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3E5CBBB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khác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MT.</w:t>
                  </w:r>
                </w:p>
                <w:p w14:paraId="069A38FF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MT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đẹp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hấp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dẫn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6589361F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chính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5BEE38E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Tùy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tế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bút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kéo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hồ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dán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5D09B02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tổ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hoặc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nhóm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sao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phù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hợp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với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điều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kiện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tập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HS.</w:t>
                  </w:r>
                </w:p>
                <w:p w14:paraId="57B70DB9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Quan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giúp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đỡ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hoàn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thành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tập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6585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Quan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10 SGK MT2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nét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GV,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trả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lời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36C7A4D3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C3D0F13" wp14:editId="2D782A2A">
                        <wp:extent cx="1590675" cy="971550"/>
                        <wp:effectExtent l="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5</w:t>
                  </w:r>
                </w:p>
                <w:p w14:paraId="240AF45E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  <w:p w14:paraId="534D7916" w14:textId="77777777" w:rsidR="00815A16" w:rsidRPr="00893902" w:rsidRDefault="00815A16" w:rsidP="00DA18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5F65410" wp14:editId="0603DC9B">
                        <wp:extent cx="1600200" cy="101917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90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6</w:t>
                  </w:r>
                </w:p>
                <w:p w14:paraId="5E2B3102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</w:p>
                <w:p w14:paraId="3A0408C5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7D14EC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nhớ</w:t>
                  </w:r>
                  <w:proofErr w:type="spellEnd"/>
                </w:p>
                <w:p w14:paraId="43C6E5C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4069EED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Ghi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nhớ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</w:p>
                <w:p w14:paraId="3AFB9481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Nắm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607CE4C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dùng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mình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32610D1E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041108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6B245366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Thực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hành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theo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GV.</w:t>
                  </w:r>
                </w:p>
                <w:p w14:paraId="6BA06504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03503920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Hoàn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thành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</w:p>
              </w:tc>
            </w:tr>
            <w:tr w:rsidR="00815A16" w:rsidRPr="00893902" w14:paraId="433124A6" w14:textId="77777777" w:rsidTr="00DA1811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B483C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*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Củng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cố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14:paraId="740F225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cầu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lại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03A4C603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Khen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ngợi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</w:t>
                  </w:r>
                </w:p>
                <w:p w14:paraId="634D1E4E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*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Dặn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dò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14:paraId="20907F8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Nhắc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giữ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2</w:t>
                  </w:r>
                </w:p>
                <w:p w14:paraId="62798582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dùng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tập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Bút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tẩy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liên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đến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sau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r w:rsidRPr="0089390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3A4C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05D5CE0D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</w:p>
                <w:p w14:paraId="764E7527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huy</w:t>
                  </w:r>
                  <w:proofErr w:type="spellEnd"/>
                </w:p>
                <w:p w14:paraId="3AF14E5B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5657D632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giữ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phẩm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2</w:t>
                  </w:r>
                </w:p>
                <w:p w14:paraId="02C10D8A" w14:textId="77777777" w:rsidR="00815A16" w:rsidRPr="00893902" w:rsidRDefault="00815A16" w:rsidP="00DA1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dùng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tập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Bút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chì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tẩy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vẽ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tranh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89390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...</w:t>
                  </w:r>
                </w:p>
              </w:tc>
            </w:tr>
          </w:tbl>
          <w:p w14:paraId="4C26E677" w14:textId="40305A96" w:rsidR="00815A16" w:rsidRPr="00893902" w:rsidRDefault="00815A16" w:rsidP="00815A1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14:paraId="0E68D78C" w14:textId="77777777" w:rsidR="00815A16" w:rsidRDefault="00815A16">
      <w:pPr>
        <w:rPr>
          <w:rFonts w:ascii="Times New Roman" w:hAnsi="Times New Roman"/>
          <w:sz w:val="24"/>
          <w:szCs w:val="24"/>
        </w:rPr>
      </w:pPr>
    </w:p>
    <w:p w14:paraId="62A8FC5A" w14:textId="77777777" w:rsidR="00815A16" w:rsidRDefault="00815A16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815A16">
        <w:rPr>
          <w:rFonts w:ascii="Times New Roman" w:hAnsi="Times New Roman"/>
          <w:b/>
          <w:bCs/>
          <w:sz w:val="24"/>
          <w:szCs w:val="24"/>
        </w:rPr>
        <w:t>CỦNG</w:t>
      </w:r>
      <w:r w:rsidRPr="00815A16">
        <w:rPr>
          <w:rFonts w:ascii="Times New Roman" w:hAnsi="Times New Roman"/>
          <w:b/>
          <w:bCs/>
          <w:sz w:val="24"/>
          <w:szCs w:val="24"/>
          <w:lang w:val="vi-VN"/>
        </w:rPr>
        <w:t xml:space="preserve"> CỐ SAU TIẾT DẠY</w:t>
      </w:r>
    </w:p>
    <w:p w14:paraId="207082BD" w14:textId="07E5FF89" w:rsidR="006F5E0B" w:rsidRPr="00815A16" w:rsidRDefault="00815A16">
      <w:pPr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F5E0B" w:rsidRPr="0081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499D" w14:textId="77777777" w:rsidR="00C702EC" w:rsidRDefault="00C702EC" w:rsidP="00815A16">
      <w:pPr>
        <w:spacing w:after="0" w:line="240" w:lineRule="auto"/>
      </w:pPr>
      <w:r>
        <w:separator/>
      </w:r>
    </w:p>
  </w:endnote>
  <w:endnote w:type="continuationSeparator" w:id="0">
    <w:p w14:paraId="259517DC" w14:textId="77777777" w:rsidR="00C702EC" w:rsidRDefault="00C702EC" w:rsidP="008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D9EF" w14:textId="77777777" w:rsidR="00C702EC" w:rsidRDefault="00C702EC" w:rsidP="00815A16">
      <w:pPr>
        <w:spacing w:after="0" w:line="240" w:lineRule="auto"/>
      </w:pPr>
      <w:r>
        <w:separator/>
      </w:r>
    </w:p>
  </w:footnote>
  <w:footnote w:type="continuationSeparator" w:id="0">
    <w:p w14:paraId="18109926" w14:textId="77777777" w:rsidR="00C702EC" w:rsidRDefault="00C702EC" w:rsidP="0081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0EF"/>
    <w:multiLevelType w:val="hybridMultilevel"/>
    <w:tmpl w:val="A79C8506"/>
    <w:lvl w:ilvl="0" w:tplc="059C6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4E597C"/>
    <w:multiLevelType w:val="hybridMultilevel"/>
    <w:tmpl w:val="76180656"/>
    <w:lvl w:ilvl="0" w:tplc="6DEA2FF4">
      <w:start w:val="1"/>
      <w:numFmt w:val="bullet"/>
      <w:lvlText w:val="–"/>
      <w:lvlJc w:val="left"/>
      <w:pPr>
        <w:ind w:left="387" w:hanging="171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22D6E5D4">
      <w:start w:val="1"/>
      <w:numFmt w:val="bullet"/>
      <w:lvlText w:val="•"/>
      <w:lvlJc w:val="left"/>
      <w:pPr>
        <w:ind w:left="832" w:hanging="171"/>
      </w:pPr>
      <w:rPr>
        <w:rFonts w:hint="default"/>
      </w:rPr>
    </w:lvl>
    <w:lvl w:ilvl="2" w:tplc="9926C3C6">
      <w:start w:val="1"/>
      <w:numFmt w:val="bullet"/>
      <w:lvlText w:val="•"/>
      <w:lvlJc w:val="left"/>
      <w:pPr>
        <w:ind w:left="1277" w:hanging="171"/>
      </w:pPr>
      <w:rPr>
        <w:rFonts w:hint="default"/>
      </w:rPr>
    </w:lvl>
    <w:lvl w:ilvl="3" w:tplc="2E468DBA">
      <w:start w:val="1"/>
      <w:numFmt w:val="bullet"/>
      <w:lvlText w:val="•"/>
      <w:lvlJc w:val="left"/>
      <w:pPr>
        <w:ind w:left="1722" w:hanging="171"/>
      </w:pPr>
      <w:rPr>
        <w:rFonts w:hint="default"/>
      </w:rPr>
    </w:lvl>
    <w:lvl w:ilvl="4" w:tplc="BAFAA990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85023B7E">
      <w:start w:val="1"/>
      <w:numFmt w:val="bullet"/>
      <w:lvlText w:val="•"/>
      <w:lvlJc w:val="left"/>
      <w:pPr>
        <w:ind w:left="2612" w:hanging="171"/>
      </w:pPr>
      <w:rPr>
        <w:rFonts w:hint="default"/>
      </w:rPr>
    </w:lvl>
    <w:lvl w:ilvl="6" w:tplc="A5A64F6A">
      <w:start w:val="1"/>
      <w:numFmt w:val="bullet"/>
      <w:lvlText w:val="•"/>
      <w:lvlJc w:val="left"/>
      <w:pPr>
        <w:ind w:left="3057" w:hanging="171"/>
      </w:pPr>
      <w:rPr>
        <w:rFonts w:hint="default"/>
      </w:rPr>
    </w:lvl>
    <w:lvl w:ilvl="7" w:tplc="258CF5A2">
      <w:start w:val="1"/>
      <w:numFmt w:val="bullet"/>
      <w:lvlText w:val="•"/>
      <w:lvlJc w:val="left"/>
      <w:pPr>
        <w:ind w:left="3502" w:hanging="171"/>
      </w:pPr>
      <w:rPr>
        <w:rFonts w:hint="default"/>
      </w:rPr>
    </w:lvl>
    <w:lvl w:ilvl="8" w:tplc="002E1C9E">
      <w:start w:val="1"/>
      <w:numFmt w:val="bullet"/>
      <w:lvlText w:val="•"/>
      <w:lvlJc w:val="left"/>
      <w:pPr>
        <w:ind w:left="3947" w:hanging="171"/>
      </w:pPr>
      <w:rPr>
        <w:rFonts w:hint="default"/>
      </w:rPr>
    </w:lvl>
  </w:abstractNum>
  <w:num w:numId="1" w16cid:durableId="1210648626">
    <w:abstractNumId w:val="0"/>
  </w:num>
  <w:num w:numId="2" w16cid:durableId="23366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6"/>
    <w:rsid w:val="006F5E0B"/>
    <w:rsid w:val="00815A16"/>
    <w:rsid w:val="00C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DC7D2"/>
  <w15:chartTrackingRefBased/>
  <w15:docId w15:val="{AABD963E-7E5F-4085-8668-DD28D48F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15A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15A16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2023-09-13T05:02:00Z</dcterms:created>
  <dcterms:modified xsi:type="dcterms:W3CDTF">2023-09-13T05:09:00Z</dcterms:modified>
</cp:coreProperties>
</file>