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A0" w:rsidRPr="00A950A0" w:rsidRDefault="00A950A0" w:rsidP="00A950A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A950A0">
        <w:rPr>
          <w:rFonts w:ascii="Times New Roman" w:hAnsi="Times New Roman"/>
          <w:b/>
          <w:sz w:val="28"/>
          <w:szCs w:val="28"/>
          <w:lang w:val="vi-VN"/>
        </w:rPr>
        <w:t>TUẦN 1</w:t>
      </w:r>
      <w:bookmarkStart w:id="0" w:name="_GoBack"/>
      <w:bookmarkEnd w:id="0"/>
    </w:p>
    <w:p w:rsidR="00A950A0" w:rsidRPr="00A950A0" w:rsidRDefault="00A950A0" w:rsidP="00A950A0">
      <w:pPr>
        <w:spacing w:after="0"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950A0">
        <w:rPr>
          <w:rFonts w:ascii="Times New Roman" w:hAnsi="Times New Roman"/>
          <w:b/>
          <w:sz w:val="28"/>
          <w:szCs w:val="28"/>
          <w:u w:val="single"/>
          <w:lang w:val="vi-VN"/>
        </w:rPr>
        <w:t>GD MĨ THUẬT :</w:t>
      </w:r>
      <w:r w:rsidRPr="00A950A0">
        <w:rPr>
          <w:rFonts w:ascii="Times New Roman" w:hAnsi="Times New Roman"/>
          <w:b/>
          <w:sz w:val="28"/>
          <w:szCs w:val="28"/>
          <w:lang w:val="vi-VN"/>
        </w:rPr>
        <w:t xml:space="preserve">                 </w:t>
      </w:r>
      <w:r w:rsidRPr="00A950A0">
        <w:rPr>
          <w:rFonts w:ascii="Times New Roman" w:hAnsi="Times New Roman"/>
          <w:b/>
          <w:sz w:val="28"/>
          <w:szCs w:val="28"/>
        </w:rPr>
        <w:t>MĨ THUẬT TRONG CUỘC SỐNG</w:t>
      </w:r>
      <w:r w:rsidRPr="00A950A0">
        <w:rPr>
          <w:rFonts w:ascii="Times New Roman" w:hAnsi="Times New Roman"/>
          <w:b/>
          <w:sz w:val="28"/>
          <w:szCs w:val="28"/>
          <w:lang w:val="vi-VN"/>
        </w:rPr>
        <w:t xml:space="preserve"> (1 TIẾT 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950A0" w:rsidRPr="00893902" w:rsidTr="00A950A0">
        <w:tc>
          <w:tcPr>
            <w:tcW w:w="9360" w:type="dxa"/>
            <w:shd w:val="clear" w:color="auto" w:fill="auto"/>
          </w:tcPr>
          <w:p w:rsidR="00A950A0" w:rsidRPr="00893902" w:rsidRDefault="00A950A0" w:rsidP="00D64E1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1" w:name="_Hlk76312465"/>
            <w:r w:rsidRPr="008939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I.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YÊU CẦU CẦN ĐẠT</w:t>
            </w:r>
            <w:r w:rsidRPr="008939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</w:p>
          <w:p w:rsidR="00A950A0" w:rsidRPr="00893902" w:rsidRDefault="00A950A0" w:rsidP="00D64E1E">
            <w:pPr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/>
                <w:sz w:val="28"/>
                <w:szCs w:val="28"/>
              </w:rPr>
              <w:t xml:space="preserve">1.Kiến </w:t>
            </w:r>
            <w:proofErr w:type="spellStart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8939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lực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chất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spacing w:after="0" w:line="240" w:lineRule="auto"/>
              <w:ind w:firstLine="142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II. </w:t>
            </w:r>
            <w:r w:rsidRPr="008939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CHUẨN BỊ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  <w:r w:rsidRPr="0089390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Giáo</w:t>
            </w:r>
            <w:proofErr w:type="spellEnd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viên</w:t>
            </w:r>
            <w:proofErr w:type="spellEnd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tác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MT, clip (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nếu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điều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kiện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)...</w:t>
            </w:r>
            <w:proofErr w:type="spellStart"/>
            <w:proofErr w:type="gram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nội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dung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liên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sự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xuất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cuộc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sống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MT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gần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gũi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địa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phương</w:t>
            </w:r>
            <w:proofErr w:type="spellEnd"/>
            <w:r w:rsidRPr="0089390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sinh</w:t>
            </w:r>
            <w:proofErr w:type="spellEnd"/>
            <w:r w:rsidRPr="008939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MT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MT 2.</w:t>
            </w:r>
          </w:p>
          <w:p w:rsidR="00A950A0" w:rsidRPr="00893902" w:rsidRDefault="00A950A0" w:rsidP="00D64E1E">
            <w:pPr>
              <w:pStyle w:val="Header"/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tẩy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keo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93902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A950A0" w:rsidRPr="00893902" w:rsidRDefault="00A950A0" w:rsidP="00D64E1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it-IT"/>
              </w:rPr>
            </w:pPr>
            <w:r w:rsidRPr="008939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III. TIẾN TRÌNH DẠY – HỌC: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3827"/>
            </w:tblGrid>
            <w:tr w:rsidR="00A950A0" w:rsidRPr="00893902" w:rsidTr="00D64E1E"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8939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 ĐỘNG DẠY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8939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 ĐỘNG HỌC</w:t>
                  </w:r>
                </w:p>
              </w:tc>
            </w:tr>
            <w:tr w:rsidR="00A950A0" w:rsidRPr="00893902" w:rsidTr="00D64E1E"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tabs>
                      <w:tab w:val="left" w:pos="469"/>
                    </w:tabs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1. HOẠT ĐỘNG KHỞI ĐỘNG</w:t>
                  </w: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chơi“</w:t>
                  </w:r>
                  <w:proofErr w:type="gram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”.</w:t>
                  </w: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luật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pStyle w:val="TableParagraph"/>
                    <w:spacing w:line="266" w:lineRule="auto"/>
                    <w:jc w:val="both"/>
                    <w:rPr>
                      <w:rFonts w:ascii="Times New Roman" w:eastAsia="Myriad Pro" w:hAnsi="Times New Roman"/>
                      <w:color w:val="231F20"/>
                      <w:spacing w:val="29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Mục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đích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tìm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clip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giới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thiệu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khoảng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30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3"/>
                      <w:sz w:val="28"/>
                      <w:szCs w:val="28"/>
                    </w:rPr>
                    <w:t>giây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3"/>
                      <w:sz w:val="28"/>
                      <w:szCs w:val="28"/>
                    </w:rPr>
                    <w:t>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9"/>
                      <w:sz w:val="28"/>
                      <w:szCs w:val="28"/>
                    </w:rPr>
                    <w:t xml:space="preserve"> </w:t>
                  </w:r>
                </w:p>
                <w:p w:rsidR="00A950A0" w:rsidRPr="00893902" w:rsidRDefault="00A950A0" w:rsidP="00D64E1E">
                  <w:pPr>
                    <w:pStyle w:val="TableParagraph"/>
                    <w:spacing w:line="266" w:lineRule="auto"/>
                    <w:jc w:val="both"/>
                    <w:rPr>
                      <w:rFonts w:ascii="Times New Roman" w:eastAsia="Myriad Pro" w:hAnsi="Times New Roman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5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5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5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3"/>
                      <w:sz w:val="28"/>
                      <w:szCs w:val="28"/>
                    </w:rPr>
                    <w:t>GV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5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3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5"/>
                      <w:sz w:val="28"/>
                      <w:szCs w:val="28"/>
                    </w:rPr>
                    <w:t>clip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>gồm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phù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điêu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tabs>
                      <w:tab w:val="left" w:pos="469"/>
                    </w:tabs>
                    <w:spacing w:after="0"/>
                    <w:contextualSpacing/>
                    <w:jc w:val="both"/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tiến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GV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hai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lên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mỗi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3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–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4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HS.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Sau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1"/>
                      <w:sz w:val="28"/>
                      <w:szCs w:val="28"/>
                    </w:rPr>
                    <w:t>khi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xem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clip,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xác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định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đúng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thì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thắng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</w:p>
                <w:p w:rsidR="00A950A0" w:rsidRPr="00893902" w:rsidRDefault="00A950A0" w:rsidP="00D64E1E">
                  <w:pPr>
                    <w:tabs>
                      <w:tab w:val="left" w:pos="469"/>
                    </w:tabs>
                    <w:spacing w:after="0"/>
                    <w:contextualSpacing/>
                    <w:jc w:val="both"/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lastRenderedPageBreak/>
                    <w:t xml:space="preserve">-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GV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HS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còn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lại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xét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tuyên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dương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đội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lựa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chọn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đúng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giải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thế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tabs>
                      <w:tab w:val="left" w:pos="469"/>
                    </w:tabs>
                    <w:spacing w:after="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thiệu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chủ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8939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Hai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3-4 HS.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xem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xong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clip,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xác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Mở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</w:tr>
            <w:tr w:rsidR="00A950A0" w:rsidRPr="00893902" w:rsidTr="00D64E1E"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lastRenderedPageBreak/>
                    <w:t>2. NỘI DUNG BÀI HỌC: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qua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kiểm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bởi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xuất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tắt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bảng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đánh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).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mở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SGK MT 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5,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minh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B45EC40" wp14:editId="248533FC">
                        <wp:extent cx="1247775" cy="84772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5281122" wp14:editId="0D25FCE0">
                        <wp:extent cx="990600" cy="1181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562E7B5" wp14:editId="3E5FC56C">
                        <wp:extent cx="1133475" cy="809625"/>
                        <wp:effectExtent l="0" t="0" r="9525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căn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bổ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sung,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rõ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sự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xuất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như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Pa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nô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áp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ngoài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dịp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kỷ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niệm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lễ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Cờ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dịp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khai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giảng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mới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thủ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công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nghệ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niệm</w:t>
                  </w:r>
                  <w:proofErr w:type="spellEnd"/>
                  <w:proofErr w:type="gram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rõ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thêm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từ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phân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ngắn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gọn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tưởng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nguyên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6-7 SGK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rõ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B25A2B0" wp14:editId="6DDF2DB3">
                        <wp:extent cx="1419225" cy="1152525"/>
                        <wp:effectExtent l="0" t="0" r="952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5E91E4B" wp14:editId="7B3BFD3B">
                        <wp:extent cx="1847850" cy="11239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    </w:t>
                  </w: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từng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nói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nhìn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cũng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như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hay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khen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Hạnh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phúc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phù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điêu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đắp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Phạm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Gia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Giang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Phủ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đồng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Nguyễn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Mùa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hoa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gạo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lụa,Tạ</w:t>
                  </w:r>
                  <w:proofErr w:type="spellEnd"/>
                  <w:proofErr w:type="gram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Thúc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truyện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nắm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bắt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tưởng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nguyên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6-7 SGK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rõ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76EC668" wp14:editId="7FBE54ED">
                        <wp:extent cx="1181100" cy="8953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CCFD6F" wp14:editId="2A23768C">
                        <wp:extent cx="1104900" cy="1028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nói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nhìn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cũng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như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hay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huy</w:t>
                  </w:r>
                  <w:proofErr w:type="spellEnd"/>
                </w:p>
              </w:tc>
            </w:tr>
            <w:tr w:rsidR="00A950A0" w:rsidRPr="00893902" w:rsidTr="00D64E1E"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*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Củng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Khen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</w:t>
                  </w: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hệ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tế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A950A0" w:rsidRPr="00EA03A0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hệ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tế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r w:rsidRPr="00EA03A0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*GDĐP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1-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tỉnh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Quảng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Nam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huy</w:t>
                  </w:r>
                  <w:proofErr w:type="spellEnd"/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950A0" w:rsidRPr="00893902" w:rsidRDefault="00A950A0" w:rsidP="00D64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mở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rộng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950A0" w:rsidRPr="00893902" w:rsidRDefault="00A950A0" w:rsidP="00D64E1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50A0" w:rsidRPr="00893902" w:rsidRDefault="00A950A0" w:rsidP="00D64E1E">
            <w:pPr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A950A0" w:rsidRPr="00893902" w:rsidRDefault="00A950A0" w:rsidP="00A950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Hlk77082394"/>
      <w:bookmarkEnd w:id="1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A950A0" w:rsidRPr="00893902" w:rsidRDefault="00A950A0" w:rsidP="00A950A0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A950A0" w:rsidRPr="00893902" w:rsidRDefault="00A950A0" w:rsidP="00A950A0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bookmarkEnd w:id="2"/>
    <w:p w:rsidR="006F5E0B" w:rsidRDefault="006F5E0B" w:rsidP="00A950A0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8E" w:rsidRDefault="00FE5D8E" w:rsidP="00A950A0">
      <w:pPr>
        <w:spacing w:after="0" w:line="240" w:lineRule="auto"/>
      </w:pPr>
      <w:r>
        <w:separator/>
      </w:r>
    </w:p>
  </w:endnote>
  <w:endnote w:type="continuationSeparator" w:id="0">
    <w:p w:rsidR="00FE5D8E" w:rsidRDefault="00FE5D8E" w:rsidP="00A9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8E" w:rsidRDefault="00FE5D8E" w:rsidP="00A950A0">
      <w:pPr>
        <w:spacing w:after="0" w:line="240" w:lineRule="auto"/>
      </w:pPr>
      <w:r>
        <w:separator/>
      </w:r>
    </w:p>
  </w:footnote>
  <w:footnote w:type="continuationSeparator" w:id="0">
    <w:p w:rsidR="00FE5D8E" w:rsidRDefault="00FE5D8E" w:rsidP="00A9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A0"/>
    <w:rsid w:val="006F5E0B"/>
    <w:rsid w:val="00A950A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424E"/>
  <w15:chartTrackingRefBased/>
  <w15:docId w15:val="{652CA55F-6F2F-4801-84B4-5556158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0A0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950A0"/>
    <w:pPr>
      <w:widowControl w:val="0"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5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2023-10-09T16:12:00Z</dcterms:created>
  <dcterms:modified xsi:type="dcterms:W3CDTF">2023-10-09T16:14:00Z</dcterms:modified>
</cp:coreProperties>
</file>