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sz w:val="28"/>
          <w:szCs w:val="28"/>
          <w:u w:val="single"/>
        </w:rPr>
      </w:pPr>
      <w:r>
        <w:rPr>
          <w:rFonts w:hint="default" w:ascii="Times New Roman" w:hAnsi="Times New Roman" w:eastAsia="Times New Roman" w:cs="Times New Roman"/>
          <w:b/>
          <w:sz w:val="28"/>
          <w:szCs w:val="28"/>
          <w:u w:val="single"/>
        </w:rPr>
        <w:t>CHỦ ĐỀ 4</w:t>
      </w:r>
      <w:r>
        <w:rPr>
          <w:rFonts w:hint="default" w:ascii="Times New Roman" w:hAnsi="Times New Roman" w:eastAsia="Times New Roman" w:cs="Times New Roman"/>
          <w:b/>
          <w:sz w:val="28"/>
          <w:szCs w:val="28"/>
        </w:rPr>
        <w:t>: THỰC VẬT VÀ ĐỘNG VẬT</w:t>
      </w:r>
    </w:p>
    <w:p>
      <w:pPr>
        <w:keepNext w:val="0"/>
        <w:keepLines w:val="0"/>
        <w:pageBreakBefore w:val="0"/>
        <w:kinsoku/>
        <w:wordWrap/>
        <w:overflowPunct/>
        <w:topLinePunct w:val="0"/>
        <w:autoSpaceDE/>
        <w:autoSpaceDN/>
        <w:bidi w:val="0"/>
        <w:adjustRightInd/>
        <w:snapToGrid/>
        <w:spacing w:line="240" w:lineRule="auto"/>
        <w:ind w:left="720" w:hanging="720"/>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Bài 17: ÔN TẬP CHỦ ĐỀ THỰC VẬT VÀ ĐỘNG VẬT (</w:t>
      </w:r>
      <w:r>
        <w:rPr>
          <w:rFonts w:hint="default" w:ascii="Times New Roman" w:hAnsi="Times New Roman" w:eastAsia="Times New Roman" w:cs="Times New Roman"/>
          <w:b/>
          <w:sz w:val="28"/>
          <w:szCs w:val="28"/>
          <w:lang w:val="en-US"/>
        </w:rPr>
        <w:t xml:space="preserve">2 </w:t>
      </w:r>
      <w:r>
        <w:rPr>
          <w:rFonts w:hint="default" w:ascii="Times New Roman" w:hAnsi="Times New Roman" w:eastAsia="Times New Roman" w:cs="Times New Roman"/>
          <w:b/>
          <w:sz w:val="28"/>
          <w:szCs w:val="28"/>
        </w:rPr>
        <w:t xml:space="preserve">Tiết) </w:t>
      </w:r>
    </w:p>
    <w:p>
      <w:pPr>
        <w:keepNext w:val="0"/>
        <w:keepLines w:val="0"/>
        <w:pageBreakBefore w:val="0"/>
        <w:kinsoku/>
        <w:wordWrap/>
        <w:overflowPunct/>
        <w:topLinePunct w:val="0"/>
        <w:autoSpaceDE/>
        <w:autoSpaceDN/>
        <w:bidi w:val="0"/>
        <w:adjustRightInd/>
        <w:snapToGrid/>
        <w:spacing w:line="240" w:lineRule="auto"/>
        <w:ind w:left="720" w:hanging="720"/>
        <w:jc w:val="center"/>
        <w:textAlignment w:val="auto"/>
        <w:rPr>
          <w:rFonts w:hint="default" w:ascii="Times New Roman" w:hAnsi="Times New Roman" w:eastAsia="Times New Roman" w:cs="Times New Roman"/>
          <w:b/>
          <w:sz w:val="28"/>
          <w:szCs w:val="28"/>
        </w:rPr>
      </w:pPr>
    </w:p>
    <w:p>
      <w:pPr>
        <w:keepNext w:val="0"/>
        <w:keepLines w:val="0"/>
        <w:pageBreakBefore w:val="0"/>
        <w:numPr>
          <w:ilvl w:val="0"/>
          <w:numId w:val="1"/>
        </w:numPr>
        <w:kinsoku/>
        <w:wordWrap/>
        <w:overflowPunct/>
        <w:topLinePunct w:val="0"/>
        <w:autoSpaceDE/>
        <w:autoSpaceDN/>
        <w:bidi w:val="0"/>
        <w:adjustRightInd/>
        <w:snapToGrid/>
        <w:spacing w:line="240" w:lineRule="auto"/>
        <w:textAlignment w:val="auto"/>
        <w:rPr>
          <w:rFonts w:hint="default" w:ascii="Times New Roman" w:hAnsi="Times New Roman" w:eastAsia="Times New Roman" w:cs="Times New Roman"/>
          <w:b/>
          <w:sz w:val="28"/>
          <w:szCs w:val="28"/>
          <w:u w:val="single"/>
        </w:rPr>
      </w:pPr>
      <w:r>
        <w:rPr>
          <w:rFonts w:hint="default" w:ascii="Times New Roman" w:hAnsi="Times New Roman" w:eastAsia="Times New Roman" w:cs="Times New Roman"/>
          <w:b/>
          <w:sz w:val="28"/>
          <w:szCs w:val="28"/>
          <w:u w:val="none"/>
        </w:rPr>
        <w:t>YÊU CẦU CẦN ĐẠT:</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b/>
          <w:sz w:val="28"/>
          <w:szCs w:val="28"/>
          <w:u w:val="single"/>
        </w:rPr>
      </w:pPr>
      <w:r>
        <w:rPr>
          <w:rFonts w:hint="default" w:ascii="Times New Roman" w:hAnsi="Times New Roman" w:cs="Times New Roman"/>
          <w:b/>
          <w:sz w:val="28"/>
          <w:szCs w:val="28"/>
          <w:lang w:val="nl-NL"/>
        </w:rPr>
        <w:t xml:space="preserve">1. </w:t>
      </w:r>
      <w:r>
        <w:rPr>
          <w:rFonts w:hint="default" w:ascii="Times New Roman" w:hAnsi="Times New Roman" w:cs="Times New Roman"/>
          <w:b/>
          <w:sz w:val="28"/>
          <w:szCs w:val="28"/>
          <w:lang w:val="en-US"/>
        </w:rPr>
        <w:t>Kiến thức, kĩ năng</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Nói được tên, mô tả được đặc điểm một số bộ phận của thực vật, động vật và chức ăng của chúng</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Phân loại được một số thực vật, động vật dựa vào đặc điểm các bộ phận của chúng.</w:t>
      </w:r>
    </w:p>
    <w:p>
      <w:pPr>
        <w:keepNext w:val="0"/>
        <w:keepLines w:val="0"/>
        <w:pageBreakBefore w:val="0"/>
        <w:numPr>
          <w:ilvl w:val="0"/>
          <w:numId w:val="2"/>
        </w:numPr>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Năng lực chung:</w:t>
      </w:r>
      <w:r>
        <w:rPr>
          <w:rFonts w:hint="default" w:ascii="Times New Roman" w:hAnsi="Times New Roman" w:eastAsia="Times New Roman" w:cs="Times New Roman"/>
          <w:sz w:val="28"/>
          <w:szCs w:val="28"/>
        </w:rPr>
        <w:t xml:space="preserve"> </w:t>
      </w:r>
    </w:p>
    <w:p>
      <w:pPr>
        <w:keepNext w:val="0"/>
        <w:keepLines w:val="0"/>
        <w:pageBreakBefore w:val="0"/>
        <w:numPr>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en-US"/>
        </w:rPr>
        <w:t>- T</w:t>
      </w:r>
      <w:r>
        <w:rPr>
          <w:rFonts w:hint="default" w:ascii="Times New Roman" w:hAnsi="Times New Roman" w:eastAsia="Times New Roman" w:cs="Times New Roman"/>
          <w:sz w:val="28"/>
          <w:szCs w:val="28"/>
        </w:rPr>
        <w:t>ự chủ, tự học; giải quyết vấn đề và sáng tạo;  giao tiếp và hợp tác.</w:t>
      </w:r>
    </w:p>
    <w:p>
      <w:pPr>
        <w:keepNext w:val="0"/>
        <w:keepLines w:val="0"/>
        <w:pageBreakBefore w:val="0"/>
        <w:numPr>
          <w:ilvl w:val="0"/>
          <w:numId w:val="2"/>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Phẩm chất: </w:t>
      </w:r>
    </w:p>
    <w:p>
      <w:pPr>
        <w:keepNext w:val="0"/>
        <w:keepLines w:val="0"/>
        <w:pageBreakBefore w:val="0"/>
        <w:numPr>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en-US"/>
        </w:rPr>
        <w:t>- N</w:t>
      </w:r>
      <w:r>
        <w:rPr>
          <w:rFonts w:hint="default" w:ascii="Times New Roman" w:hAnsi="Times New Roman" w:eastAsia="Times New Roman" w:cs="Times New Roman"/>
          <w:sz w:val="28"/>
          <w:szCs w:val="28"/>
        </w:rPr>
        <w:t>hân ái; chăm chỉ; trách nhiệm.</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II. ĐỒ DÙNG DẠY HỌC </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Kế hoạch bài dạy, bài giảng Power point.</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SGK và các thiết bị, học liệu phục vụ cho tiết dạy.</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b/>
          <w:sz w:val="28"/>
          <w:szCs w:val="28"/>
          <w:u w:val="single"/>
        </w:rPr>
      </w:pPr>
      <w:r>
        <w:rPr>
          <w:rFonts w:hint="default" w:ascii="Times New Roman" w:hAnsi="Times New Roman" w:eastAsia="Times New Roman" w:cs="Times New Roman"/>
          <w:b/>
          <w:sz w:val="28"/>
          <w:szCs w:val="28"/>
        </w:rPr>
        <w:t>III. HOẠT ĐỘNG DẠY HỌC</w:t>
      </w:r>
    </w:p>
    <w:tbl>
      <w:tblPr>
        <w:tblStyle w:val="16"/>
        <w:tblW w:w="97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80"/>
        <w:gridCol w:w="4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trPr>
        <w:tc>
          <w:tcPr>
            <w:tcW w:w="9780" w:type="dxa"/>
            <w:gridSpan w:val="2"/>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tcPr>
          <w:p>
            <w:pPr>
              <w:spacing w:line="288" w:lineRule="auto"/>
              <w:ind w:left="720" w:hanging="720"/>
              <w:jc w:val="center"/>
              <w:rPr>
                <w:rFonts w:ascii="Times New Roman" w:hAnsi="Times New Roman" w:eastAsia="Times New Roman" w:cs="Times New Roman"/>
                <w:b/>
                <w:color w:val="FF0000"/>
                <w:sz w:val="28"/>
                <w:szCs w:val="28"/>
              </w:rPr>
            </w:pPr>
            <w:r>
              <w:rPr>
                <w:rFonts w:hint="default" w:ascii="Times New Roman" w:hAnsi="Times New Roman" w:eastAsia="Times New Roman" w:cs="Times New Roman"/>
                <w:b/>
                <w:color w:val="FF0000"/>
                <w:sz w:val="28"/>
                <w:szCs w:val="28"/>
                <w:lang w:val="en-US"/>
              </w:rPr>
              <w:t xml:space="preserve">TIẾT 1: </w:t>
            </w:r>
            <w:r>
              <w:rPr>
                <w:rFonts w:ascii="Times New Roman" w:hAnsi="Times New Roman" w:eastAsia="Times New Roman" w:cs="Times New Roman"/>
                <w:b/>
                <w:color w:val="FF0000"/>
                <w:sz w:val="28"/>
                <w:szCs w:val="28"/>
              </w:rPr>
              <w:t xml:space="preserve">ÔN TẬP CHỦ ĐỀ THỰC VẬT VÀ ĐỘNG VẬT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color w:val="FF0000"/>
                <w:sz w:val="28"/>
                <w:szCs w:val="28"/>
                <w:lang w:val="en-US"/>
              </w:rPr>
              <w:t>Ngày dạy: 22/1/2024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trPr>
        <w:tc>
          <w:tcPr>
            <w:tcW w:w="5680" w:type="dxa"/>
            <w:tcBorders>
              <w:top w:val="single" w:color="auto" w:sz="4" w:space="0"/>
              <w:left w:val="single" w:color="auto" w:sz="4" w:space="0"/>
              <w:bottom w:val="single" w:color="auto" w:sz="4" w:space="0"/>
              <w:right w:val="single" w:color="000000" w:sz="4" w:space="0"/>
            </w:tcBorders>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sz w:val="28"/>
                <w:szCs w:val="28"/>
                <w:lang w:val="en-US" w:eastAsia="zh-CN" w:bidi="ar-SA"/>
              </w:rPr>
            </w:pPr>
            <w:r>
              <w:rPr>
                <w:rFonts w:hint="default" w:ascii="Times New Roman" w:hAnsi="Times New Roman" w:eastAsia="Times New Roman" w:cs="Times New Roman"/>
                <w:b/>
                <w:sz w:val="28"/>
                <w:szCs w:val="28"/>
              </w:rPr>
              <w:t>Hoạt động của giáo viên</w:t>
            </w:r>
          </w:p>
        </w:tc>
        <w:tc>
          <w:tcPr>
            <w:tcW w:w="4100" w:type="dxa"/>
            <w:tcBorders>
              <w:top w:val="single" w:color="auto" w:sz="4" w:space="0"/>
              <w:left w:val="single" w:color="000000" w:sz="4" w:space="0"/>
              <w:bottom w:val="single" w:color="auto" w:sz="4" w:space="0"/>
              <w:right w:val="single" w:color="auto" w:sz="4" w:space="0"/>
            </w:tcBorders>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sz w:val="28"/>
                <w:szCs w:val="28"/>
                <w:lang w:val="en-US" w:eastAsia="zh-CN" w:bidi="ar-SA"/>
              </w:rPr>
            </w:pPr>
            <w:r>
              <w:rPr>
                <w:rFonts w:hint="default" w:ascii="Times New Roman" w:hAnsi="Times New Roman" w:eastAsia="Times New Roman" w:cs="Times New Roman"/>
                <w:b/>
                <w:sz w:val="28"/>
                <w:szCs w:val="28"/>
              </w:rPr>
              <w:t>Hoạt động của học sinh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0" w:hRule="atLeast"/>
        </w:trPr>
        <w:tc>
          <w:tcPr>
            <w:tcW w:w="5680" w:type="dxa"/>
            <w:tcBorders>
              <w:top w:val="single"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numPr>
                <w:ilvl w:val="0"/>
                <w:numId w:val="3"/>
              </w:numPr>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Khởi động:</w:t>
            </w:r>
            <w:r>
              <w:rPr>
                <w:rFonts w:hint="default" w:ascii="Times New Roman" w:hAnsi="Times New Roman" w:eastAsia="Times New Roman" w:cs="Times New Roman"/>
                <w:b/>
                <w:sz w:val="28"/>
                <w:szCs w:val="28"/>
                <w:lang w:val="en-US"/>
              </w:rPr>
              <w:t xml:space="preserve"> (5p)</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mở bài hát “Chị ong nâu và em bé” để khởi động bài học.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Câu 1: Con người sử dụng động vật và thực vật vào việc gì?</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Câu 2: Nêu ví dụ việc sử dụng động vật thực vật hàng ngày của gia đình em?</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 tuyên dương.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dẫn dắt vào bài mới</w:t>
            </w:r>
          </w:p>
        </w:tc>
        <w:tc>
          <w:tcPr>
            <w:tcW w:w="4100" w:type="dxa"/>
            <w:tcBorders>
              <w:top w:val="single"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 bài hát.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Trả lời: Làm thức ăn, làm đồ dùng, làm thuốc.</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Trả lời: Nuôi thú cưng, nuôi lấy thịt, trồng rau làm thức ăn….</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6" w:hRule="atLeast"/>
        </w:trPr>
        <w:tc>
          <w:tcPr>
            <w:tcW w:w="5680"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Khám phá</w:t>
            </w:r>
            <w:r>
              <w:rPr>
                <w:rFonts w:hint="default" w:ascii="Times New Roman" w:hAnsi="Times New Roman" w:eastAsia="Times New Roman" w:cs="Times New Roman"/>
                <w:b/>
                <w:sz w:val="28"/>
                <w:szCs w:val="28"/>
                <w:lang w:val="en-US"/>
              </w:rPr>
              <w:t>: (27p)</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Hoạt động 1. Thảo luận và hoàn thành theo sơ đồ gợi ý. (làm việc nhóm 4)</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 </w:t>
            </w:r>
            <w:r>
              <w:rPr>
                <w:rFonts w:hint="default" w:ascii="Times New Roman" w:hAnsi="Times New Roman" w:eastAsia="Times New Roman" w:cs="Times New Roman"/>
                <w:sz w:val="28"/>
                <w:szCs w:val="28"/>
              </w:rPr>
              <w:t>GV chia sẻ sơ đồ và nêu câu hỏi. Sau đó mời học sinh quan sát và trình bày kết quả.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eastAsia="en-US"/>
              </w:rPr>
              <w:drawing>
                <wp:inline distT="0" distB="0" distL="114300" distR="114300">
                  <wp:extent cx="3077210" cy="1831340"/>
                  <wp:effectExtent l="0" t="0" r="8890" b="10160"/>
                  <wp:docPr id="24" name="image8.png"/>
                  <wp:cNvGraphicFramePr/>
                  <a:graphic xmlns:a="http://schemas.openxmlformats.org/drawingml/2006/main">
                    <a:graphicData uri="http://schemas.openxmlformats.org/drawingml/2006/picture">
                      <pic:pic xmlns:pic="http://schemas.openxmlformats.org/drawingml/2006/picture">
                        <pic:nvPicPr>
                          <pic:cNvPr id="24" name="image8.png"/>
                          <pic:cNvPicPr preferRelativeResize="0"/>
                        </pic:nvPicPr>
                        <pic:blipFill>
                          <a:blip r:embed="rId4"/>
                          <a:srcRect l="40522" t="31379" r="18939" b="15458"/>
                          <a:stretch>
                            <a:fillRect/>
                          </a:stretch>
                        </pic:blipFill>
                        <pic:spPr>
                          <a:xfrm>
                            <a:off x="0" y="0"/>
                            <a:ext cx="3077210" cy="1831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mời các HS khác nhận xét.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 chung, tuyên dương.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chốt HĐ1 và mời HS đọc lại.</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i/>
                <w:sz w:val="28"/>
                <w:szCs w:val="28"/>
              </w:rPr>
              <w:t xml:space="preserve">Các bộ phận của thực vật: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Rễ cây hút nước và muối khoáng để nuôi cây. Ngoài ra rễ cây còn giúp cây bám chặt vào đất.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thân cây vận chuyển nước, muối khoáng, chất dinh dưỡng đi khắp các bộ phận và nâng đỡ cây.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Lá cây giúp cơ quan hô hấp và thoát hơi nước.</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Hoa giúp cây tạo hạt, khi gặp điều kiện thích hợp hạt sẽ tạo thành cây.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-Các bộ phận của động vật và chức năng của chúng: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Cơ quan di chuyển giúp động vật di chuyển trong môi trường sống thích hợp.</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Lớp bao phủ bên ngoài giúp bảo vệ cơ thể.</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Sử dụng hợp lí động vật và thực vật: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Không lãng phí đồ ăn thức uống.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Không sử dụng thực vật, động vật hoang dã.</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rPr>
              <w:t>+ Tận dụng quần áo cũ sách vở hợp lí.</w:t>
            </w:r>
          </w:p>
        </w:tc>
        <w:tc>
          <w:tcPr>
            <w:tcW w:w="4100"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Học sinh đọc yêu cầu bài và tiến trình bày: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eastAsia="en-US"/>
              </w:rPr>
              <w:drawing>
                <wp:inline distT="0" distB="0" distL="114300" distR="114300">
                  <wp:extent cx="2466975" cy="2056765"/>
                  <wp:effectExtent l="0" t="0" r="9525" b="635"/>
                  <wp:docPr id="25" name="image1.png"/>
                  <wp:cNvGraphicFramePr/>
                  <a:graphic xmlns:a="http://schemas.openxmlformats.org/drawingml/2006/main">
                    <a:graphicData uri="http://schemas.openxmlformats.org/drawingml/2006/picture">
                      <pic:pic xmlns:pic="http://schemas.openxmlformats.org/drawingml/2006/picture">
                        <pic:nvPicPr>
                          <pic:cNvPr id="25" name="image1.png"/>
                          <pic:cNvPicPr preferRelativeResize="0"/>
                        </pic:nvPicPr>
                        <pic:blipFill>
                          <a:blip r:embed="rId5"/>
                          <a:srcRect l="32224" t="35127" r="31206" b="25701"/>
                          <a:stretch>
                            <a:fillRect/>
                          </a:stretch>
                        </pic:blipFill>
                        <pic:spPr>
                          <a:xfrm>
                            <a:off x="0" y="0"/>
                            <a:ext cx="2466975" cy="2056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nhận xét ý kiến của bạn.</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Lắng nghe rút kinh nghiệm.</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- 1 HS nêu lại  nội dung HĐ1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5680"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Hoạt động 2. Em ứng xử như thế nào trong tình huống sau. (làm việc nhóm 2)</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chia sẻ  bức tranh và nêu câu hỏi. Sau đó mời các nhóm tiến hành thảo luận và trình bày kết quả.</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Quyển sách cũ còn nhiều trang giấy. Con có sử dụng lại làm nháp không?</w:t>
            </w:r>
            <w:r>
              <w:rPr>
                <w:rFonts w:hint="default" w:ascii="Times New Roman" w:hAnsi="Times New Roman" w:cs="Times New Roman"/>
                <w:sz w:val="28"/>
                <w:szCs w:val="28"/>
                <w:lang w:eastAsia="en-US"/>
              </w:rPr>
              <w:drawing>
                <wp:anchor distT="0" distB="0" distL="114300" distR="114300" simplePos="0" relativeHeight="251659264" behindDoc="0" locked="0" layoutInCell="1" allowOverlap="1">
                  <wp:simplePos x="0" y="0"/>
                  <wp:positionH relativeFrom="column">
                    <wp:posOffset>54610</wp:posOffset>
                  </wp:positionH>
                  <wp:positionV relativeFrom="paragraph">
                    <wp:posOffset>714375</wp:posOffset>
                  </wp:positionV>
                  <wp:extent cx="3261995" cy="1399540"/>
                  <wp:effectExtent l="0" t="0" r="0" b="0"/>
                  <wp:wrapSquare wrapText="bothSides"/>
                  <wp:docPr id="22" name="image9.png"/>
                  <wp:cNvGraphicFramePr/>
                  <a:graphic xmlns:a="http://schemas.openxmlformats.org/drawingml/2006/main">
                    <a:graphicData uri="http://schemas.openxmlformats.org/drawingml/2006/picture">
                      <pic:pic xmlns:pic="http://schemas.openxmlformats.org/drawingml/2006/picture">
                        <pic:nvPicPr>
                          <pic:cNvPr id="22" name="image9.png"/>
                          <pic:cNvPicPr preferRelativeResize="0"/>
                        </pic:nvPicPr>
                        <pic:blipFill>
                          <a:blip r:embed="rId6"/>
                          <a:srcRect l="39758" t="32780" r="22446" b="34167"/>
                          <a:stretch>
                            <a:fillRect/>
                          </a:stretch>
                        </pic:blipFill>
                        <pic:spPr>
                          <a:xfrm>
                            <a:off x="0" y="0"/>
                            <a:ext cx="3261995" cy="13995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mời các nhóm khác nhận xét.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nhận xét chung, tuyên dương và bổ sung thêm: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chốt nội dung HĐ2 và mời HS đọc lại: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xml:space="preserve"> Sử dụng hợp lí động vật và thực vật: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Tận dụng quần áo cũ sách vở hợp lí. Trong trường hợp trên con có thể sử dụng quyển vở để làm giấy nháp.</w:t>
            </w:r>
          </w:p>
        </w:tc>
        <w:tc>
          <w:tcPr>
            <w:tcW w:w="4100"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Học sinh chia nhóm 2, đọc yêu cầu bài và tiến hành thảo luận.</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Đại diện các nhóm trình bày: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color w:val="333333"/>
                <w:sz w:val="28"/>
                <w:szCs w:val="28"/>
                <w:highlight w:val="white"/>
              </w:rPr>
              <w:t>Nếu em là bạn nam trong hình em sẽ giữ lại những trang giấy trắng để làm nháp hoặc đóng thành quyển vở mới vì nếu bỏ quyển vở đó đi sẽ rất lãng phí và làm ô nhiễm môi trường.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Đại diện các nhóm nhận xét.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Lắng nghe rút kinh nghiệm.</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- 1 HS nêu lại  nội dung HĐ2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5" w:hRule="atLeast"/>
        </w:trPr>
        <w:tc>
          <w:tcPr>
            <w:tcW w:w="5680"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Vận dụng</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tổ chức trò chơi “Ai nhanh-Ai đúng”: Gv trình chiếu yêu cầu HS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Chỉ ra các bộ phận trên cây?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đánh giá, nhận xét trò chơi.</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Nhận xét sau tiết dạy, dặn dò về nhà.</w:t>
            </w:r>
          </w:p>
        </w:tc>
        <w:tc>
          <w:tcPr>
            <w:tcW w:w="4100"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 luật chơi.</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Học sinh tham gia chơi:</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thân, rễ, cành, lá, hoa, quả.</w:t>
            </w:r>
          </w:p>
        </w:tc>
      </w:tr>
    </w:tbl>
    <w:tbl>
      <w:tblPr>
        <w:tblStyle w:val="18"/>
        <w:tblW w:w="982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06"/>
        <w:gridCol w:w="4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auto"/>
        </w:trPr>
        <w:tc>
          <w:tcPr>
            <w:tcW w:w="9822"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line="288" w:lineRule="auto"/>
              <w:ind w:left="720" w:hanging="720"/>
              <w:jc w:val="center"/>
              <w:rPr>
                <w:rFonts w:ascii="Times New Roman" w:hAnsi="Times New Roman" w:eastAsia="Times New Roman" w:cs="Times New Roman"/>
                <w:b/>
                <w:color w:val="FF0000"/>
                <w:sz w:val="28"/>
                <w:szCs w:val="28"/>
              </w:rPr>
            </w:pPr>
            <w:r>
              <w:rPr>
                <w:rFonts w:hint="default" w:ascii="Times New Roman" w:hAnsi="Times New Roman" w:eastAsia="Times New Roman" w:cs="Times New Roman"/>
                <w:b/>
                <w:color w:val="FF0000"/>
                <w:sz w:val="28"/>
                <w:szCs w:val="28"/>
                <w:lang w:val="en-US"/>
              </w:rPr>
              <w:t xml:space="preserve">TIẾT 2: </w:t>
            </w:r>
            <w:r>
              <w:rPr>
                <w:rFonts w:ascii="Times New Roman" w:hAnsi="Times New Roman" w:eastAsia="Times New Roman" w:cs="Times New Roman"/>
                <w:b/>
                <w:color w:val="FF0000"/>
                <w:sz w:val="28"/>
                <w:szCs w:val="28"/>
              </w:rPr>
              <w:t xml:space="preserve">ÔN TẬP CHỦ ĐỀ THỰC VẬT VÀ ĐỘNG VẬT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color w:val="FF0000"/>
                <w:sz w:val="28"/>
                <w:szCs w:val="28"/>
                <w:lang w:val="en-US"/>
              </w:rPr>
              <w:t>Ngày dạy: 25/1/2024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auto"/>
        </w:trPr>
        <w:tc>
          <w:tcPr>
            <w:tcW w:w="5706" w:type="dxa"/>
            <w:tcBorders>
              <w:top w:val="single" w:color="auto" w:sz="4" w:space="0"/>
              <w:left w:val="single" w:color="auto" w:sz="4" w:space="0"/>
              <w:bottom w:val="single" w:color="auto" w:sz="4" w:space="0"/>
              <w:right w:val="single" w:color="000000" w:sz="4" w:space="0"/>
            </w:tcBorders>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sz w:val="28"/>
                <w:szCs w:val="28"/>
                <w:lang w:val="en-US" w:eastAsia="zh-CN" w:bidi="ar-SA"/>
              </w:rPr>
            </w:pPr>
            <w:r>
              <w:rPr>
                <w:rFonts w:hint="default" w:ascii="Times New Roman" w:hAnsi="Times New Roman" w:eastAsia="Times New Roman" w:cs="Times New Roman"/>
                <w:b/>
                <w:sz w:val="28"/>
                <w:szCs w:val="28"/>
              </w:rPr>
              <w:t>Hoạt động của giáo viên</w:t>
            </w:r>
          </w:p>
        </w:tc>
        <w:tc>
          <w:tcPr>
            <w:tcW w:w="4116" w:type="dxa"/>
            <w:tcBorders>
              <w:top w:val="single" w:color="auto" w:sz="4" w:space="0"/>
              <w:left w:val="single" w:color="000000" w:sz="4" w:space="0"/>
              <w:bottom w:val="single" w:color="auto" w:sz="4" w:space="0"/>
              <w:right w:val="single" w:color="auto" w:sz="4" w:space="0"/>
            </w:tcBorders>
            <w:tcMar>
              <w:top w:w="0" w:type="dxa"/>
              <w:left w:w="108" w:type="dxa"/>
              <w:bottom w:w="0" w:type="dxa"/>
              <w:right w:w="108" w:type="dxa"/>
            </w:tcMar>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b/>
                <w:sz w:val="28"/>
                <w:szCs w:val="28"/>
                <w:lang w:val="en-US" w:eastAsia="zh-CN" w:bidi="ar-SA"/>
              </w:rPr>
            </w:pPr>
            <w:r>
              <w:rPr>
                <w:rFonts w:hint="default" w:ascii="Times New Roman" w:hAnsi="Times New Roman" w:eastAsia="Times New Roman" w:cs="Times New Roman"/>
                <w:b/>
                <w:sz w:val="28"/>
                <w:szCs w:val="28"/>
              </w:rPr>
              <w:t>Hoạt động của học sinh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auto"/>
        </w:trPr>
        <w:tc>
          <w:tcPr>
            <w:tcW w:w="5706" w:type="dxa"/>
            <w:tcBorders>
              <w:top w:val="single"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numPr>
                <w:ilvl w:val="0"/>
                <w:numId w:val="4"/>
              </w:numPr>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Khởi động:</w:t>
            </w:r>
            <w:r>
              <w:rPr>
                <w:rFonts w:hint="default" w:ascii="Times New Roman" w:hAnsi="Times New Roman" w:eastAsia="Times New Roman" w:cs="Times New Roman"/>
                <w:b/>
                <w:sz w:val="28"/>
                <w:szCs w:val="28"/>
                <w:lang w:val="en-US"/>
              </w:rPr>
              <w:t xml:space="preserve"> (2p)</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mở bài hát “Chị ong nâu và em bé” để khởi động bài học.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Câu 1: Con người sử dụng động vật và thực vật vào việc gì?</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eastAsia="en-US"/>
              </w:rPr>
              <w:drawing>
                <wp:inline distT="0" distB="0" distL="114300" distR="114300">
                  <wp:extent cx="1372235" cy="908050"/>
                  <wp:effectExtent l="0" t="0" r="12065" b="6350"/>
                  <wp:docPr id="1" name="image6.jpg" descr="IMG_256"/>
                  <wp:cNvGraphicFramePr/>
                  <a:graphic xmlns:a="http://schemas.openxmlformats.org/drawingml/2006/main">
                    <a:graphicData uri="http://schemas.openxmlformats.org/drawingml/2006/picture">
                      <pic:pic xmlns:pic="http://schemas.openxmlformats.org/drawingml/2006/picture">
                        <pic:nvPicPr>
                          <pic:cNvPr id="1" name="image6.jpg" descr="IMG_256"/>
                          <pic:cNvPicPr preferRelativeResize="0"/>
                        </pic:nvPicPr>
                        <pic:blipFill>
                          <a:blip r:embed="rId7"/>
                          <a:srcRect/>
                          <a:stretch>
                            <a:fillRect/>
                          </a:stretch>
                        </pic:blipFill>
                        <pic:spPr>
                          <a:xfrm>
                            <a:off x="0" y="0"/>
                            <a:ext cx="1372235" cy="908050"/>
                          </a:xfrm>
                          <a:prstGeom prst="rect">
                            <a:avLst/>
                          </a:prstGeom>
                        </pic:spPr>
                      </pic:pic>
                    </a:graphicData>
                  </a:graphic>
                </wp:inline>
              </w:drawing>
            </w:r>
            <w:r>
              <w:rPr>
                <w:rFonts w:hint="default" w:ascii="Times New Roman" w:hAnsi="Times New Roman" w:eastAsia="Times New Roman" w:cs="Times New Roman"/>
                <w:sz w:val="28"/>
                <w:szCs w:val="28"/>
                <w:lang w:eastAsia="en-US"/>
              </w:rPr>
              <w:drawing>
                <wp:inline distT="0" distB="0" distL="114300" distR="114300">
                  <wp:extent cx="1238250" cy="929005"/>
                  <wp:effectExtent l="0" t="0" r="6350" b="10795"/>
                  <wp:docPr id="2" name="image7.png" descr="IMG_256"/>
                  <wp:cNvGraphicFramePr/>
                  <a:graphic xmlns:a="http://schemas.openxmlformats.org/drawingml/2006/main">
                    <a:graphicData uri="http://schemas.openxmlformats.org/drawingml/2006/picture">
                      <pic:pic xmlns:pic="http://schemas.openxmlformats.org/drawingml/2006/picture">
                        <pic:nvPicPr>
                          <pic:cNvPr id="2" name="image7.png" descr="IMG_256"/>
                          <pic:cNvPicPr preferRelativeResize="0"/>
                        </pic:nvPicPr>
                        <pic:blipFill>
                          <a:blip r:embed="rId8"/>
                          <a:srcRect/>
                          <a:stretch>
                            <a:fillRect/>
                          </a:stretch>
                        </pic:blipFill>
                        <pic:spPr>
                          <a:xfrm>
                            <a:off x="0" y="0"/>
                            <a:ext cx="1238250" cy="9290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eastAsia="en-US"/>
              </w:rPr>
              <w:drawing>
                <wp:inline distT="0" distB="0" distL="114300" distR="114300">
                  <wp:extent cx="1378585" cy="809625"/>
                  <wp:effectExtent l="0" t="0" r="5715" b="3175"/>
                  <wp:docPr id="3" name="image4.jpg" descr="IMG_256"/>
                  <wp:cNvGraphicFramePr/>
                  <a:graphic xmlns:a="http://schemas.openxmlformats.org/drawingml/2006/main">
                    <a:graphicData uri="http://schemas.openxmlformats.org/drawingml/2006/picture">
                      <pic:pic xmlns:pic="http://schemas.openxmlformats.org/drawingml/2006/picture">
                        <pic:nvPicPr>
                          <pic:cNvPr id="3" name="image4.jpg" descr="IMG_256"/>
                          <pic:cNvPicPr preferRelativeResize="0"/>
                        </pic:nvPicPr>
                        <pic:blipFill>
                          <a:blip r:embed="rId9"/>
                          <a:srcRect/>
                          <a:stretch>
                            <a:fillRect/>
                          </a:stretch>
                        </pic:blipFill>
                        <pic:spPr>
                          <a:xfrm>
                            <a:off x="0" y="0"/>
                            <a:ext cx="1378585" cy="809625"/>
                          </a:xfrm>
                          <a:prstGeom prst="rect">
                            <a:avLst/>
                          </a:prstGeom>
                        </pic:spPr>
                      </pic:pic>
                    </a:graphicData>
                  </a:graphic>
                </wp:inline>
              </w:drawing>
            </w:r>
            <w:r>
              <w:rPr>
                <w:rFonts w:hint="default" w:ascii="Times New Roman" w:hAnsi="Times New Roman" w:cs="Times New Roman"/>
                <w:sz w:val="28"/>
                <w:szCs w:val="28"/>
                <w:lang w:eastAsia="en-US"/>
              </w:rPr>
              <w:drawing>
                <wp:anchor distT="0" distB="0" distL="114300" distR="114300" simplePos="0" relativeHeight="251660288" behindDoc="0" locked="0" layoutInCell="1" allowOverlap="1">
                  <wp:simplePos x="0" y="0"/>
                  <wp:positionH relativeFrom="column">
                    <wp:posOffset>1409065</wp:posOffset>
                  </wp:positionH>
                  <wp:positionV relativeFrom="paragraph">
                    <wp:posOffset>8890</wp:posOffset>
                  </wp:positionV>
                  <wp:extent cx="1255395" cy="836295"/>
                  <wp:effectExtent l="0" t="0" r="1905" b="1905"/>
                  <wp:wrapSquare wrapText="bothSides"/>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10"/>
                          <a:srcRect l="59818" t="45582" r="19415" b="22556"/>
                          <a:stretch>
                            <a:fillRect/>
                          </a:stretch>
                        </pic:blipFill>
                        <pic:spPr>
                          <a:xfrm>
                            <a:off x="0" y="0"/>
                            <a:ext cx="1255395" cy="8362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 tuyên dương.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dẫn dắt vào bài mới</w:t>
            </w:r>
          </w:p>
        </w:tc>
        <w:tc>
          <w:tcPr>
            <w:tcW w:w="4116" w:type="dxa"/>
            <w:tcBorders>
              <w:top w:val="single"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 bài hát.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Trả lời: Làm thức ăn, làm đồ dùng, làm thuốc.</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Trả lời: </w:t>
            </w:r>
            <w:r>
              <w:rPr>
                <w:rFonts w:hint="default" w:ascii="Times New Roman" w:hAnsi="Times New Roman" w:eastAsia="Times New Roman" w:cs="Times New Roman"/>
                <w:color w:val="333333"/>
                <w:sz w:val="28"/>
                <w:szCs w:val="28"/>
                <w:highlight w:val="white"/>
              </w:rPr>
              <w:t>Những việc làm ở hình 1 và hình 2 là đúng vì việc làm của mỗi người đang tiết kiệm và bảo vệ môi trường.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color w:val="333333"/>
                <w:sz w:val="28"/>
                <w:szCs w:val="28"/>
                <w:highlight w:val="white"/>
              </w:rPr>
              <w:t>+ Những việc làm ở hình 3 và hình 4 là sai vì các bạn đang lãng phí đồ ăn và lãng phí giấy vệ sinh làm ảnh hưởng đến môi trường.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auto"/>
        </w:trPr>
        <w:tc>
          <w:tcPr>
            <w:tcW w:w="5706"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Khám phá</w:t>
            </w:r>
            <w:r>
              <w:rPr>
                <w:rFonts w:hint="default" w:ascii="Times New Roman" w:hAnsi="Times New Roman" w:eastAsia="Times New Roman" w:cs="Times New Roman"/>
                <w:b/>
                <w:sz w:val="28"/>
                <w:szCs w:val="28"/>
                <w:lang w:val="en-US"/>
              </w:rPr>
              <w:t>:(28p)</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Hoạt động 1.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Câu 1: Nêu cách sử dụng hợp lí động thực vật của gia đình em . (làm việc cá nhân)</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 </w:t>
            </w:r>
            <w:r>
              <w:rPr>
                <w:rFonts w:hint="default" w:ascii="Times New Roman" w:hAnsi="Times New Roman" w:eastAsia="Times New Roman" w:cs="Times New Roman"/>
                <w:sz w:val="28"/>
                <w:szCs w:val="28"/>
              </w:rPr>
              <w:t>GV cho Hs làm phiếu bài tập.</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yêu cầu học sinh lên trình bày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mời các HS khác nhận xét.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 chung, tuyên dương.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Câu 2: Chia sẻ một số việc em đã làm để những người xung quanh sử dụng hợp lý thực vật và động vật? ( làm việc nhóm 4)</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sz w:val="28"/>
                <w:szCs w:val="28"/>
                <w:lang w:eastAsia="en-US"/>
              </w:rPr>
              <w:drawing>
                <wp:inline distT="0" distB="0" distL="114300" distR="114300">
                  <wp:extent cx="3491230" cy="2164080"/>
                  <wp:effectExtent l="0" t="0" r="1270" b="762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11"/>
                          <a:srcRect l="40168" t="18906" r="20695" b="32937"/>
                          <a:stretch>
                            <a:fillRect/>
                          </a:stretch>
                        </pic:blipFill>
                        <pic:spPr>
                          <a:xfrm>
                            <a:off x="0" y="0"/>
                            <a:ext cx="3491230" cy="2164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cho Hs thảo luận nhóm.</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yêu cầu học sinh lên trình bày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mời các HS khác nhận xét.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 chung, tuyên dương.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GV yêu cầu HS vẽ hoặc viết lại những gì đã được học trong chủ đề 4: Thực vật động vật vào phiếu nhóm</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chốt HĐ và mời HS đọc lại thông điệp.</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color w:val="333333"/>
                <w:sz w:val="28"/>
                <w:szCs w:val="28"/>
              </w:rPr>
            </w:pPr>
            <w:r>
              <w:rPr>
                <w:rFonts w:hint="default" w:ascii="Times New Roman" w:hAnsi="Times New Roman" w:eastAsia="Times New Roman" w:cs="Times New Roman"/>
                <w:color w:val="000000"/>
                <w:sz w:val="28"/>
                <w:szCs w:val="28"/>
              </w:rPr>
              <w:t>-</w:t>
            </w:r>
            <w:r>
              <w:rPr>
                <w:rFonts w:hint="default" w:ascii="Times New Roman" w:hAnsi="Times New Roman" w:eastAsia="Times New Roman" w:cs="Times New Roman"/>
                <w:i/>
                <w:color w:val="000000"/>
                <w:sz w:val="28"/>
                <w:szCs w:val="28"/>
              </w:rPr>
              <w:t xml:space="preserve"> </w:t>
            </w:r>
            <w:r>
              <w:rPr>
                <w:rFonts w:hint="default" w:ascii="Times New Roman" w:hAnsi="Times New Roman" w:eastAsia="Times New Roman" w:cs="Times New Roman"/>
                <w:i/>
                <w:color w:val="333333"/>
                <w:sz w:val="28"/>
                <w:szCs w:val="28"/>
                <w:highlight w:val="white"/>
              </w:rPr>
              <w:t>Cách sử dụng hợp lí thực vật và động vật của em và gia đình:</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color w:val="333333"/>
                <w:sz w:val="28"/>
                <w:szCs w:val="28"/>
                <w:highlight w:val="white"/>
              </w:rPr>
              <w:t>+ Không lãng phí đồ ăn, thức uống.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color w:val="333333"/>
                <w:sz w:val="28"/>
                <w:szCs w:val="28"/>
                <w:highlight w:val="white"/>
              </w:rPr>
            </w:pPr>
            <w:r>
              <w:rPr>
                <w:rFonts w:hint="default" w:ascii="Times New Roman" w:hAnsi="Times New Roman" w:eastAsia="Times New Roman" w:cs="Times New Roman"/>
                <w:i/>
                <w:color w:val="333333"/>
                <w:sz w:val="28"/>
                <w:szCs w:val="28"/>
                <w:highlight w:val="white"/>
              </w:rPr>
              <w:t>+ Các vỏ hoa quả, rau đã cũ sử dụng để bón cây.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color w:val="333333"/>
                <w:sz w:val="28"/>
                <w:szCs w:val="28"/>
                <w:highlight w:val="white"/>
              </w:rPr>
            </w:pPr>
            <w:r>
              <w:rPr>
                <w:rFonts w:hint="default" w:ascii="Times New Roman" w:hAnsi="Times New Roman" w:eastAsia="Times New Roman" w:cs="Times New Roman"/>
                <w:i/>
                <w:color w:val="333333"/>
                <w:sz w:val="28"/>
                <w:szCs w:val="28"/>
                <w:highlight w:val="white"/>
              </w:rPr>
              <w:t>+ Vở còn nhiều trang giấy trắng sử dụng để làm nháp.</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color w:val="333333"/>
                <w:sz w:val="28"/>
                <w:szCs w:val="28"/>
                <w:highlight w:val="white"/>
              </w:rPr>
              <w:t>+ Tuyên truyền cho mọi người về tầm quan trọng của bảo vệ môi trường.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i/>
                <w:color w:val="333333"/>
                <w:sz w:val="28"/>
                <w:szCs w:val="28"/>
                <w:highlight w:val="white"/>
              </w:rPr>
            </w:pPr>
            <w:r>
              <w:rPr>
                <w:rFonts w:hint="default" w:ascii="Times New Roman" w:hAnsi="Times New Roman" w:eastAsia="Times New Roman" w:cs="Times New Roman"/>
                <w:i/>
                <w:color w:val="333333"/>
                <w:sz w:val="28"/>
                <w:szCs w:val="28"/>
                <w:highlight w:val="white"/>
              </w:rPr>
              <w:t>+ Không săn bắt các loài động vật hoang dã.</w:t>
            </w:r>
          </w:p>
        </w:tc>
        <w:tc>
          <w:tcPr>
            <w:tcW w:w="4116"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Học sinh đọc yêu cầu bài và tiến trình bày: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333333"/>
                <w:sz w:val="28"/>
                <w:szCs w:val="28"/>
                <w:highlight w:val="white"/>
              </w:rPr>
              <w:t>Câu</w:t>
            </w:r>
            <w:r>
              <w:rPr>
                <w:rFonts w:hint="default" w:ascii="Times New Roman" w:hAnsi="Times New Roman" w:eastAsia="Times New Roman" w:cs="Times New Roman"/>
                <w:color w:val="000000"/>
                <w:sz w:val="28"/>
                <w:szCs w:val="28"/>
                <w:highlight w:val="white"/>
              </w:rPr>
              <w:t xml:space="preserve"> 1. Cách sử dụng hợp lí thực vật và động vật của em và gia đình:</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highlight w:val="white"/>
              </w:rPr>
              <w:t>+ Không lãng phí đồ ăn, thức uống.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color w:val="000000"/>
                <w:sz w:val="28"/>
                <w:szCs w:val="28"/>
                <w:highlight w:val="white"/>
              </w:rPr>
            </w:pPr>
            <w:r>
              <w:rPr>
                <w:rFonts w:hint="default" w:ascii="Times New Roman" w:hAnsi="Times New Roman" w:eastAsia="Times New Roman" w:cs="Times New Roman"/>
                <w:color w:val="000000"/>
                <w:sz w:val="28"/>
                <w:szCs w:val="28"/>
                <w:highlight w:val="white"/>
              </w:rPr>
              <w:t>+ Các vỏ hoa quả, rau đã cũ sử dụng để bón cây.</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color w:val="000000"/>
                <w:sz w:val="28"/>
                <w:szCs w:val="28"/>
                <w:highlight w:val="white"/>
              </w:rPr>
            </w:pPr>
            <w:r>
              <w:rPr>
                <w:rFonts w:hint="default" w:ascii="Times New Roman" w:hAnsi="Times New Roman" w:eastAsia="Times New Roman" w:cs="Times New Roman"/>
                <w:color w:val="000000"/>
                <w:sz w:val="28"/>
                <w:szCs w:val="28"/>
                <w:highlight w:val="white"/>
              </w:rPr>
              <w:t>+ Vở còn nhiều trang giấy trắng sử dụng để làm nháp.</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HS nhận xét ý kiến của bạn.</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color w:val="333333"/>
                <w:sz w:val="28"/>
                <w:szCs w:val="28"/>
                <w:highlight w:val="white"/>
              </w:rPr>
            </w:pPr>
            <w:r>
              <w:rPr>
                <w:rFonts w:hint="default" w:ascii="Times New Roman" w:hAnsi="Times New Roman" w:eastAsia="Times New Roman" w:cs="Times New Roman"/>
                <w:sz w:val="28"/>
                <w:szCs w:val="28"/>
              </w:rPr>
              <w:t>- Lắng nghe rút kinh nghiệm.</w:t>
            </w:r>
          </w:p>
          <w:p>
            <w:pPr>
              <w:keepNext w:val="0"/>
              <w:keepLines w:val="0"/>
              <w:pageBreakBefore w:val="0"/>
              <w:widowControl/>
              <w:shd w:val="clear" w:color="auto" w:fill="FFFFFF"/>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highlight w:val="white"/>
              </w:rPr>
              <w:t>Câu 2. Một số việc em đã làm để người xung quanh cùng sử dụng hợp lí thực vật và động vật.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color w:val="333333"/>
                <w:sz w:val="28"/>
                <w:szCs w:val="28"/>
                <w:highlight w:val="white"/>
              </w:rPr>
              <w:t>+ Tuyên truyền cho mọi người về tầm quan trọng của bảo vệ môi trường.</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color w:val="333333"/>
                <w:sz w:val="28"/>
                <w:szCs w:val="28"/>
                <w:highlight w:val="white"/>
              </w:rPr>
              <w:t>+ Không săn bắt các loài động vật hoang dã.</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color w:val="333333"/>
                <w:sz w:val="28"/>
                <w:szCs w:val="28"/>
                <w:highlight w:val="white"/>
              </w:rPr>
              <w:t>+ Không tiêu thụ các sản phẩm từ động vật hoang dã như mật gấu.</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nhận xét ý kiến của bạn.</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Lắng nghe rút kinh nghiệm.</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- 1 HS nêu lại  nội dung HĐ1</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đọc thông điệp.</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eastAsia="en-US"/>
              </w:rPr>
              <w:drawing>
                <wp:inline distT="0" distB="0" distL="114300" distR="114300">
                  <wp:extent cx="2057400" cy="1673860"/>
                  <wp:effectExtent l="0" t="0" r="0" b="254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referRelativeResize="0"/>
                        </pic:nvPicPr>
                        <pic:blipFill>
                          <a:blip r:embed="rId12"/>
                          <a:srcRect l="56251" t="42670" r="15952" b="13694"/>
                          <a:stretch>
                            <a:fillRect/>
                          </a:stretch>
                        </pic:blipFill>
                        <pic:spPr>
                          <a:xfrm>
                            <a:off x="0" y="0"/>
                            <a:ext cx="2057400" cy="167386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auto"/>
        </w:trPr>
        <w:tc>
          <w:tcPr>
            <w:tcW w:w="5706"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Vận dụng</w:t>
            </w:r>
            <w:r>
              <w:rPr>
                <w:rFonts w:hint="default" w:ascii="Times New Roman" w:hAnsi="Times New Roman" w:eastAsia="Times New Roman" w:cs="Times New Roman"/>
                <w:b/>
                <w:sz w:val="28"/>
                <w:szCs w:val="28"/>
                <w:lang w:val="en-US"/>
              </w:rPr>
              <w:t>: (5p)</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tổ chức trò chơi “Ai nhanh-Ai đúng”: Gv trình chiếu yêu cầu HS: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Quan sát hình 2 và nói lên những việc bạn nhỏ đã làm?</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đánh giá, nhận xét trò chơi.</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Nhận xét sau tiết dạy, dặn dò về nhà.</w:t>
            </w:r>
          </w:p>
        </w:tc>
        <w:tc>
          <w:tcPr>
            <w:tcW w:w="4116" w:type="dxa"/>
            <w:tcBorders>
              <w:top w:val="dashed" w:color="000000" w:sz="4" w:space="0"/>
              <w:left w:val="single" w:color="000000" w:sz="4" w:space="0"/>
              <w:bottom w:val="dashed" w:color="000000" w:sz="4" w:space="0"/>
              <w:right w:val="single" w:color="000000" w:sz="4" w:space="0"/>
            </w:tcBorders>
            <w:tcMar>
              <w:top w:w="0" w:type="dxa"/>
              <w:left w:w="108" w:type="dxa"/>
              <w:bottom w:w="0" w:type="dxa"/>
              <w:right w:w="108" w:type="dxa"/>
            </w:tcMa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 luật chơi.</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Học sinh tham gia chơi:</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Các bạn chia sẻ cách sử dụng động vật, thực vật hợp lý.</w:t>
            </w:r>
          </w:p>
        </w:tc>
      </w:tr>
    </w:tbl>
    <w:p>
      <w:pPr>
        <w:rPr>
          <w:rFonts w:hint="default" w:ascii="Times New Roman" w:hAnsi="Times New Roman" w:cs="Times New Roman"/>
          <w:b/>
          <w:sz w:val="26"/>
          <w:szCs w:val="26"/>
          <w:lang w:val="vi-VN"/>
        </w:rPr>
      </w:pPr>
      <w:r>
        <w:rPr>
          <w:rFonts w:hint="default" w:ascii="Times New Roman" w:hAnsi="Times New Roman" w:cs="Times New Roman"/>
          <w:b/>
          <w:sz w:val="26"/>
          <w:szCs w:val="26"/>
          <w:lang w:val="vi-VN"/>
        </w:rPr>
        <w:t xml:space="preserve">IV. </w:t>
      </w:r>
      <w:r>
        <w:rPr>
          <w:rFonts w:hint="default" w:ascii="Times New Roman" w:hAnsi="Times New Roman" w:cs="Times New Roman"/>
          <w:b/>
          <w:sz w:val="26"/>
          <w:szCs w:val="26"/>
          <w:lang w:val="nl-NL"/>
        </w:rPr>
        <w:t>ĐIỀU CHỈNH SAU BÀI DẠY</w:t>
      </w:r>
      <w:r>
        <w:rPr>
          <w:rFonts w:hint="default" w:ascii="Times New Roman" w:hAnsi="Times New Roman" w:cs="Times New Roman"/>
          <w:b/>
          <w:sz w:val="26"/>
          <w:szCs w:val="26"/>
          <w:lang w:val="en-US"/>
        </w:rPr>
        <w:t xml:space="preserve"> </w:t>
      </w:r>
      <w:r>
        <w:rPr>
          <w:rFonts w:hint="default" w:ascii="Times New Roman" w:hAnsi="Times New Roman" w:cs="Times New Roman"/>
          <w:b/>
          <w:sz w:val="26"/>
          <w:szCs w:val="26"/>
          <w:lang w:val="vi-VN"/>
        </w:rPr>
        <w:t>(nếu có)</w:t>
      </w:r>
    </w:p>
    <w:p>
      <w:pPr>
        <w:tabs>
          <w:tab w:val="left" w:leader="dot" w:pos="9360"/>
        </w:tabs>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ab/>
      </w:r>
    </w:p>
    <w:p>
      <w:pPr>
        <w:tabs>
          <w:tab w:val="left" w:leader="dot" w:pos="9360"/>
        </w:tabs>
        <w:rPr>
          <w:rFonts w:hint="default" w:ascii="Times New Roman" w:hAnsi="Times New Roman" w:eastAsia="Times New Roman" w:cs="Times New Roman"/>
          <w:sz w:val="28"/>
          <w:szCs w:val="28"/>
        </w:rPr>
      </w:pPr>
      <w:r>
        <w:rPr>
          <w:rFonts w:hint="default" w:ascii="Times New Roman" w:hAnsi="Times New Roman" w:cs="Times New Roman"/>
          <w:b w:val="0"/>
          <w:bCs/>
          <w:sz w:val="26"/>
          <w:szCs w:val="26"/>
          <w:lang w:val="en-US"/>
        </w:rPr>
        <w:tab/>
      </w:r>
      <w:bookmarkStart w:id="0" w:name="_GoBack"/>
      <w:bookmarkEnd w:id="0"/>
    </w:p>
    <w:p>
      <w:pPr>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Times New Roman" w:cs="Times New Roman"/>
          <w:sz w:val="28"/>
          <w:szCs w:val="28"/>
        </w:rPr>
      </w:pPr>
    </w:p>
    <w:sectPr>
      <w:pgSz w:w="11905" w:h="16838"/>
      <w:pgMar w:top="1134" w:right="1134" w:bottom="1134" w:left="1701" w:header="720" w:footer="720" w:gutter="0"/>
      <w:paperSrc/>
      <w:pgNumType w:start="1"/>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539DD1"/>
    <w:multiLevelType w:val="singleLevel"/>
    <w:tmpl w:val="94539DD1"/>
    <w:lvl w:ilvl="0" w:tentative="0">
      <w:start w:val="1"/>
      <w:numFmt w:val="decimal"/>
      <w:suff w:val="space"/>
      <w:lvlText w:val="%1."/>
      <w:lvlJc w:val="left"/>
    </w:lvl>
  </w:abstractNum>
  <w:abstractNum w:abstractNumId="1">
    <w:nsid w:val="ADB583A5"/>
    <w:multiLevelType w:val="singleLevel"/>
    <w:tmpl w:val="ADB583A5"/>
    <w:lvl w:ilvl="0" w:tentative="0">
      <w:start w:val="2"/>
      <w:numFmt w:val="decimal"/>
      <w:suff w:val="space"/>
      <w:lvlText w:val="%1."/>
      <w:lvlJc w:val="left"/>
      <w:rPr>
        <w:rFonts w:hint="default"/>
        <w:b/>
        <w:bCs/>
      </w:rPr>
    </w:lvl>
  </w:abstractNum>
  <w:abstractNum w:abstractNumId="2">
    <w:nsid w:val="BF0F282C"/>
    <w:multiLevelType w:val="singleLevel"/>
    <w:tmpl w:val="BF0F282C"/>
    <w:lvl w:ilvl="0" w:tentative="0">
      <w:start w:val="1"/>
      <w:numFmt w:val="upperRoman"/>
      <w:suff w:val="space"/>
      <w:lvlText w:val="%1."/>
      <w:lvlJc w:val="left"/>
    </w:lvl>
  </w:abstractNum>
  <w:abstractNum w:abstractNumId="3">
    <w:nsid w:val="5E89205E"/>
    <w:multiLevelType w:val="singleLevel"/>
    <w:tmpl w:val="5E89205E"/>
    <w:lvl w:ilvl="0" w:tentative="0">
      <w:start w:val="1"/>
      <w:numFmt w:val="decimal"/>
      <w:suff w:val="space"/>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43F"/>
    <w:rsid w:val="00176EBB"/>
    <w:rsid w:val="00E9243F"/>
    <w:rsid w:val="00EA0587"/>
    <w:rsid w:val="0D9E1CE7"/>
    <w:rsid w:val="7A166B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qFormat="1"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qFormat="1"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480" w:after="120"/>
      <w:outlineLvl w:val="0"/>
    </w:pPr>
    <w:rPr>
      <w:b/>
      <w:sz w:val="48"/>
      <w:szCs w:val="48"/>
    </w:rPr>
  </w:style>
  <w:style w:type="paragraph" w:styleId="3">
    <w:name w:val="heading 2"/>
    <w:basedOn w:val="1"/>
    <w:next w:val="1"/>
    <w:qFormat/>
    <w:uiPriority w:val="0"/>
    <w:pPr>
      <w:keepNext/>
      <w:keepLines/>
      <w:spacing w:before="360" w:after="80"/>
      <w:outlineLvl w:val="1"/>
    </w:pPr>
    <w:rPr>
      <w:b/>
      <w:sz w:val="36"/>
      <w:szCs w:val="36"/>
    </w:rPr>
  </w:style>
  <w:style w:type="paragraph" w:styleId="4">
    <w:name w:val="heading 3"/>
    <w:basedOn w:val="1"/>
    <w:next w:val="1"/>
    <w:qFormat/>
    <w:uiPriority w:val="0"/>
    <w:pPr>
      <w:keepNext/>
      <w:keepLines/>
      <w:spacing w:before="280" w:after="80"/>
      <w:outlineLvl w:val="2"/>
    </w:pPr>
    <w:rPr>
      <w:b/>
      <w:sz w:val="28"/>
      <w:szCs w:val="28"/>
    </w:rPr>
  </w:style>
  <w:style w:type="paragraph" w:styleId="5">
    <w:name w:val="heading 4"/>
    <w:basedOn w:val="1"/>
    <w:next w:val="1"/>
    <w:qFormat/>
    <w:uiPriority w:val="0"/>
    <w:pPr>
      <w:keepNext/>
      <w:keepLines/>
      <w:spacing w:before="240" w:after="40"/>
      <w:outlineLvl w:val="3"/>
    </w:pPr>
    <w:rPr>
      <w:b/>
      <w:sz w:val="24"/>
      <w:szCs w:val="24"/>
    </w:rPr>
  </w:style>
  <w:style w:type="paragraph" w:styleId="6">
    <w:name w:val="heading 5"/>
    <w:basedOn w:val="1"/>
    <w:next w:val="1"/>
    <w:uiPriority w:val="0"/>
    <w:pPr>
      <w:keepNext/>
      <w:keepLines/>
      <w:spacing w:before="220" w:after="40"/>
      <w:outlineLvl w:val="4"/>
    </w:pPr>
    <w:rPr>
      <w:b/>
      <w:sz w:val="22"/>
      <w:szCs w:val="22"/>
    </w:rPr>
  </w:style>
  <w:style w:type="paragraph" w:styleId="7">
    <w:name w:val="heading 6"/>
    <w:basedOn w:val="1"/>
    <w:next w:val="1"/>
    <w:qFormat/>
    <w:uiPriority w:val="0"/>
    <w:pPr>
      <w:keepNext/>
      <w:keepLines/>
      <w:spacing w:before="200" w:after="40"/>
      <w:outlineLvl w:val="5"/>
    </w:pPr>
    <w:rPr>
      <w:b/>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paragraph" w:styleId="11">
    <w:name w:val="Subtitle"/>
    <w:basedOn w:val="1"/>
    <w:next w:val="1"/>
    <w:qFormat/>
    <w:uiPriority w:val="0"/>
    <w:pPr>
      <w:keepNext/>
      <w:keepLines/>
      <w:spacing w:before="360" w:after="80"/>
    </w:pPr>
    <w:rPr>
      <w:rFonts w:ascii="Georgia" w:hAnsi="Georgia" w:eastAsia="Georgia" w:cs="Georgia"/>
      <w:i/>
      <w:color w:val="666666"/>
      <w:sz w:val="48"/>
      <w:szCs w:val="48"/>
    </w:rPr>
  </w:style>
  <w:style w:type="table" w:styleId="12">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Title"/>
    <w:basedOn w:val="1"/>
    <w:next w:val="1"/>
    <w:qFormat/>
    <w:uiPriority w:val="0"/>
    <w:pPr>
      <w:keepNext/>
      <w:keepLines/>
      <w:spacing w:before="480" w:after="120"/>
    </w:pPr>
    <w:rPr>
      <w:b/>
      <w:sz w:val="72"/>
      <w:szCs w:val="72"/>
    </w:rPr>
  </w:style>
  <w:style w:type="table" w:customStyle="1" w:styleId="14">
    <w:name w:val="Table Normal1"/>
    <w:qFormat/>
    <w:uiPriority w:val="0"/>
    <w:tblPr>
      <w:tblCellMar>
        <w:top w:w="0" w:type="dxa"/>
        <w:left w:w="0" w:type="dxa"/>
        <w:bottom w:w="0" w:type="dxa"/>
        <w:right w:w="0" w:type="dxa"/>
      </w:tblCellMar>
    </w:tblPr>
  </w:style>
  <w:style w:type="table" w:customStyle="1" w:styleId="15">
    <w:name w:val="_Style 15"/>
    <w:basedOn w:val="14"/>
    <w:qFormat/>
    <w:uiPriority w:val="0"/>
    <w:pPr>
      <w:widowControl w:val="0"/>
      <w:jc w:val="both"/>
    </w:pPr>
    <w:tblPr>
      <w:tblCellMar>
        <w:top w:w="0" w:type="dxa"/>
        <w:left w:w="108" w:type="dxa"/>
        <w:bottom w:w="0" w:type="dxa"/>
        <w:right w:w="108" w:type="dxa"/>
      </w:tblCellMar>
    </w:tblPr>
  </w:style>
  <w:style w:type="table" w:customStyle="1" w:styleId="16">
    <w:name w:val="_Style 16"/>
    <w:basedOn w:val="14"/>
    <w:uiPriority w:val="0"/>
    <w:pPr>
      <w:widowControl w:val="0"/>
      <w:jc w:val="both"/>
    </w:pPr>
    <w:tblPr>
      <w:tblCellMar>
        <w:top w:w="0" w:type="dxa"/>
        <w:left w:w="108" w:type="dxa"/>
        <w:bottom w:w="0" w:type="dxa"/>
        <w:right w:w="108" w:type="dxa"/>
      </w:tblCellMar>
    </w:tblPr>
  </w:style>
  <w:style w:type="table" w:customStyle="1" w:styleId="17">
    <w:name w:val="_Style 17"/>
    <w:basedOn w:val="14"/>
    <w:qFormat/>
    <w:uiPriority w:val="0"/>
    <w:pPr>
      <w:widowControl w:val="0"/>
      <w:jc w:val="both"/>
    </w:pPr>
    <w:tblPr>
      <w:tblCellMar>
        <w:top w:w="0" w:type="dxa"/>
        <w:left w:w="108" w:type="dxa"/>
        <w:bottom w:w="0" w:type="dxa"/>
        <w:right w:w="108" w:type="dxa"/>
      </w:tblCellMar>
    </w:tblPr>
  </w:style>
  <w:style w:type="table" w:customStyle="1" w:styleId="18">
    <w:name w:val="_Style 18"/>
    <w:basedOn w:val="14"/>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YtEQWI5suQEuUB7Uyygp+ZZ1+g==">AMUW2mWn5fz40aysUPJ/ts76pKVqQ7y0V3g/4nPDlT+F/Wr9LU6b604zZknSuoprh0T9jatZLFQV2aqbr3OZzFDlr+t1UMxtWZMf3N8Ze5nb6+mho6Lycn8=</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1132</Words>
  <Characters>6455</Characters>
  <Lines>53</Lines>
  <Paragraphs>15</Paragraphs>
  <TotalTime>0</TotalTime>
  <ScaleCrop>false</ScaleCrop>
  <LinksUpToDate>false</LinksUpToDate>
  <CharactersWithSpaces>7572</CharactersWithSpaces>
  <Application>WPS Office_12.2.0.13412_F1E327BC-269C-435d-A152-05C5408002CA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2023-01-12T11:37:00Z</dcterms:created>
  <dc:creator>admin</dc:creator>
  <cp:lastModifiedBy>Lai Vo</cp:lastModifiedBy>
  <dcterms:modified xsi:type="dcterms:W3CDTF">2024-01-20T07:58:24Z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1033-12.2.0.13412</vt:lpwstr>
  </property>
  <property fmtid="{D5CDD505-2E9C-101B-9397-08002B2CF9AE}" pid="3" name="ICV">
    <vt:lpwstr>D2ED4FCA57AD4A2591E44DDD99491F96</vt:lpwstr>
  </property>
</Properties>
</file>