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A7" w:rsidRDefault="002304A7" w:rsidP="002304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</w:rPr>
        <w:t>theo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2304A7" w:rsidRDefault="002304A7" w:rsidP="002304A7">
      <w:pPr>
        <w:spacing w:after="0" w:line="30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BÀI 35: ĐÓN MÙA HÈ TRẢI NGHIỆM</w:t>
      </w:r>
    </w:p>
    <w:p w:rsidR="002304A7" w:rsidRDefault="002304A7" w:rsidP="002304A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I. MỤC TIÊU:</w:t>
      </w:r>
    </w:p>
    <w:p w:rsidR="002304A7" w:rsidRDefault="002304A7" w:rsidP="002304A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2304A7" w:rsidRDefault="002304A7" w:rsidP="002304A7">
      <w:pPr>
        <w:numPr>
          <w:ilvl w:val="0"/>
          <w:numId w:val="1"/>
        </w:numPr>
        <w:spacing w:after="91" w:line="247" w:lineRule="auto"/>
        <w:ind w:right="52" w:hanging="2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này</w:t>
      </w:r>
      <w:proofErr w:type="spellEnd"/>
      <w:r>
        <w:rPr>
          <w:rFonts w:ascii="Times New Roman" w:hAnsi="Times New Roman"/>
          <w:sz w:val="28"/>
          <w:szCs w:val="28"/>
        </w:rPr>
        <w:t xml:space="preserve">, HS: </w:t>
      </w:r>
      <w:proofErr w:type="spellStart"/>
      <w:r>
        <w:rPr>
          <w:rFonts w:ascii="Times New Roman" w:hAnsi="Times New Roman"/>
          <w:sz w:val="28"/>
          <w:szCs w:val="28"/>
        </w:rPr>
        <w:t>Nhắc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304A7" w:rsidRDefault="002304A7" w:rsidP="002304A7">
      <w:pPr>
        <w:numPr>
          <w:ilvl w:val="0"/>
          <w:numId w:val="1"/>
        </w:numPr>
        <w:spacing w:after="91" w:line="247" w:lineRule="auto"/>
        <w:ind w:right="52" w:hanging="2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304A7" w:rsidRDefault="002304A7" w:rsidP="002304A7">
      <w:pPr>
        <w:spacing w:after="0" w:line="240" w:lineRule="auto"/>
        <w:ind w:left="280" w:right="5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2304A7" w:rsidRDefault="002304A7" w:rsidP="002304A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Minion Pro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HS</w:t>
      </w:r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trải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nghiệm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mang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lại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niềm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vui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nụ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cười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bản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thân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bạn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bè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>.</w:t>
      </w:r>
    </w:p>
    <w:p w:rsidR="002304A7" w:rsidRDefault="002304A7" w:rsidP="002304A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Minion Pro" w:hAnsi="Times New Roman"/>
          <w:color w:val="000000"/>
          <w:sz w:val="28"/>
          <w:szCs w:val="28"/>
        </w:rPr>
      </w:pPr>
      <w:r>
        <w:rPr>
          <w:rFonts w:ascii="Times New Roman" w:eastAsia="Minion Pro" w:hAnsi="Times New Roman"/>
          <w:color w:val="000000"/>
          <w:sz w:val="28"/>
          <w:szCs w:val="28"/>
        </w:rPr>
        <w:t xml:space="preserve">- HS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không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quên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giữ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thái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độ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thân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thiện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vui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tươi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mọi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người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xung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nion Pro" w:hAnsi="Times New Roman"/>
          <w:color w:val="000000"/>
          <w:sz w:val="28"/>
          <w:szCs w:val="28"/>
        </w:rPr>
        <w:t>quanh</w:t>
      </w:r>
      <w:proofErr w:type="spellEnd"/>
      <w:r>
        <w:rPr>
          <w:rFonts w:ascii="Times New Roman" w:eastAsia="Minion Pro" w:hAnsi="Times New Roman"/>
          <w:color w:val="000000"/>
          <w:sz w:val="28"/>
          <w:szCs w:val="28"/>
        </w:rPr>
        <w:t>.</w:t>
      </w:r>
    </w:p>
    <w:p w:rsidR="002304A7" w:rsidRDefault="002304A7" w:rsidP="002304A7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2304A7" w:rsidRDefault="002304A7" w:rsidP="002304A7">
      <w:pPr>
        <w:numPr>
          <w:ilvl w:val="0"/>
          <w:numId w:val="1"/>
        </w:numPr>
        <w:spacing w:after="0" w:line="240" w:lineRule="auto"/>
        <w:ind w:left="567" w:right="51" w:hanging="2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GV: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tấm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đảo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Đảo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địch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Đảo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Gặp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gỡ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Đảo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Khéo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304A7" w:rsidRDefault="002304A7" w:rsidP="002304A7">
      <w:pPr>
        <w:numPr>
          <w:ilvl w:val="0"/>
          <w:numId w:val="1"/>
        </w:numPr>
        <w:spacing w:after="0" w:line="240" w:lineRule="auto"/>
        <w:ind w:left="567" w:right="51" w:hanging="2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tấm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nhỏ</w:t>
      </w:r>
      <w:proofErr w:type="spellEnd"/>
      <w:r>
        <w:rPr>
          <w:rFonts w:ascii="Times New Roman" w:hAnsi="Times New Roman"/>
          <w:sz w:val="28"/>
          <w:szCs w:val="28"/>
        </w:rPr>
        <w:t xml:space="preserve"> − </w:t>
      </w:r>
      <w:proofErr w:type="spellStart"/>
      <w:r>
        <w:rPr>
          <w:rFonts w:ascii="Times New Roman" w:hAnsi="Times New Roman"/>
          <w:sz w:val="28"/>
          <w:szCs w:val="28"/>
        </w:rPr>
        <w:t>tấm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nghiệm</w:t>
      </w:r>
      <w:proofErr w:type="spellEnd"/>
      <w:r>
        <w:rPr>
          <w:rFonts w:ascii="Times New Roman" w:hAnsi="Times New Roman"/>
          <w:sz w:val="28"/>
          <w:szCs w:val="28"/>
        </w:rPr>
        <w:t xml:space="preserve"> −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nghiệm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dấu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đóng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tờ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304A7" w:rsidRDefault="002304A7" w:rsidP="002304A7">
      <w:pPr>
        <w:numPr>
          <w:ilvl w:val="0"/>
          <w:numId w:val="1"/>
        </w:numPr>
        <w:spacing w:after="0" w:line="240" w:lineRule="auto"/>
        <w:ind w:left="567" w:right="51" w:hanging="2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mũ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304A7" w:rsidRDefault="002304A7" w:rsidP="002304A7">
      <w:pPr>
        <w:numPr>
          <w:ilvl w:val="0"/>
          <w:numId w:val="1"/>
        </w:numPr>
        <w:spacing w:after="0" w:line="240" w:lineRule="auto"/>
        <w:ind w:left="567" w:right="51" w:hanging="2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tờ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A0 </w:t>
      </w:r>
      <w:proofErr w:type="spellStart"/>
      <w:r>
        <w:rPr>
          <w:rFonts w:ascii="Times New Roman" w:hAnsi="Times New Roman"/>
          <w:sz w:val="28"/>
          <w:szCs w:val="28"/>
        </w:rPr>
        <w:t>vẽ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sơ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</w:t>
      </w:r>
      <w:proofErr w:type="spellEnd"/>
      <w:r>
        <w:rPr>
          <w:rFonts w:ascii="Times New Roman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sz w:val="28"/>
          <w:szCs w:val="28"/>
        </w:rPr>
        <w:t>hòn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</w:rPr>
        <w:t>Quần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nghiệm</w:t>
      </w:r>
      <w:proofErr w:type="spellEnd"/>
      <w:r>
        <w:rPr>
          <w:rFonts w:ascii="Times New Roman" w:hAnsi="Times New Roman"/>
          <w:sz w:val="28"/>
          <w:szCs w:val="28"/>
        </w:rPr>
        <w:t xml:space="preserve">”. </w:t>
      </w:r>
    </w:p>
    <w:p w:rsidR="002304A7" w:rsidRDefault="002304A7" w:rsidP="002304A7">
      <w:pPr>
        <w:numPr>
          <w:ilvl w:val="0"/>
          <w:numId w:val="1"/>
        </w:numPr>
        <w:spacing w:after="0" w:line="240" w:lineRule="auto"/>
        <w:ind w:left="567" w:right="51" w:hanging="2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món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HS.</w:t>
      </w:r>
    </w:p>
    <w:p w:rsidR="002304A7" w:rsidRDefault="002304A7" w:rsidP="002304A7">
      <w:pPr>
        <w:numPr>
          <w:ilvl w:val="0"/>
          <w:numId w:val="1"/>
        </w:numPr>
        <w:spacing w:after="0" w:line="240" w:lineRule="auto"/>
        <w:ind w:left="567" w:right="51" w:hanging="2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HS: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khoa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guyên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khéo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2304A7" w:rsidRDefault="002304A7" w:rsidP="002304A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8"/>
        <w:gridCol w:w="4708"/>
      </w:tblGrid>
      <w:tr w:rsidR="002304A7" w:rsidTr="002304A7">
        <w:tc>
          <w:tcPr>
            <w:tcW w:w="2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A7" w:rsidRDefault="00230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 xml:space="preserve"> GV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4A7" w:rsidRDefault="00230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 xml:space="preserve"> HS</w:t>
            </w:r>
          </w:p>
        </w:tc>
      </w:tr>
      <w:tr w:rsidR="002304A7" w:rsidTr="002304A7">
        <w:trPr>
          <w:trHeight w:val="2967"/>
        </w:trPr>
        <w:tc>
          <w:tcPr>
            <w:tcW w:w="2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A7" w:rsidRDefault="002304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2304A7" w:rsidRDefault="002304A7">
            <w:pPr>
              <w:spacing w:after="91" w:line="247" w:lineRule="auto"/>
              <w:ind w:right="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tàu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ruy-băng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thuyền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cướp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ca-lô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,…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khẩu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tàu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bìa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 </w:t>
            </w:r>
          </w:p>
          <w:p w:rsidR="002304A7" w:rsidRDefault="002304A7">
            <w:pPr>
              <w:spacing w:after="91" w:line="247" w:lineRule="auto"/>
              <w:ind w:left="-36" w:right="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tàu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qua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hòn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ra.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tấm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04A7" w:rsidRDefault="002304A7">
            <w:pPr>
              <w:spacing w:after="140"/>
              <w:ind w:right="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Kết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tàu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khẩu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tàu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vượt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04A7" w:rsidRDefault="002304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dắt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2304A7" w:rsidRDefault="002304A7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Chinh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Quần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đảo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2304A7" w:rsidRDefault="002304A7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tàu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thoảng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khẩu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hòn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bìa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gốc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tàu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HS;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tấm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bìa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Ai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304A7" w:rsidRDefault="002304A7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hòn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gốc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tàu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304A7" w:rsidRDefault="002304A7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Hòn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khéo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304A7" w:rsidRDefault="002304A7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304A7" w:rsidRDefault="002304A7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04A7" w:rsidRDefault="002304A7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kèm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2304A7" w:rsidRDefault="002304A7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HĐTN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qua,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Cam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:rsidR="002304A7" w:rsidRDefault="002304A7">
            <w:pPr>
              <w:ind w:right="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xin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89, SHS.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ind w:left="-39" w:right="-1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yc</w:t>
            </w:r>
            <w:proofErr w:type="spellEnd"/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nhiêu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quà</w:t>
            </w:r>
            <w:proofErr w:type="spellEnd"/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2304A7" w:rsidRDefault="002304A7" w:rsidP="002304A7"/>
    <w:p w:rsidR="002304A7" w:rsidRDefault="002304A7" w:rsidP="002304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Sinh hoạt lớp</w:t>
      </w:r>
    </w:p>
    <w:p w:rsidR="002304A7" w:rsidRDefault="002304A7" w:rsidP="002304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>TỔNG KẾT NĂM HỌC</w:t>
      </w:r>
    </w:p>
    <w:p w:rsidR="002304A7" w:rsidRDefault="002304A7" w:rsidP="002304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>HƯỚNG DẪN LẬP KẾ HOẠCH TRẢI NGHIỆM MÙA HÈ CỦA EM</w:t>
      </w:r>
    </w:p>
    <w:p w:rsidR="002304A7" w:rsidRDefault="002304A7" w:rsidP="002304A7">
      <w:pPr>
        <w:spacing w:after="0" w:line="240" w:lineRule="auto"/>
        <w:ind w:rightChars="100" w:right="220"/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</w:pPr>
      <w:r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  <w:t xml:space="preserve">I. MỤC TIÊU: </w:t>
      </w:r>
    </w:p>
    <w:p w:rsidR="002304A7" w:rsidRDefault="002304A7" w:rsidP="002304A7">
      <w:pPr>
        <w:spacing w:after="0" w:line="240" w:lineRule="auto"/>
        <w:ind w:rightChars="100" w:right="220" w:firstLine="284"/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</w:pPr>
      <w:r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  <w:t xml:space="preserve"> * Sơ kết tuần:</w:t>
      </w:r>
      <w:bookmarkStart w:id="0" w:name="_Hlk52128524"/>
    </w:p>
    <w:p w:rsidR="002304A7" w:rsidRDefault="002304A7" w:rsidP="002304A7">
      <w:pPr>
        <w:spacing w:after="0" w:line="276" w:lineRule="auto"/>
        <w:ind w:rightChars="100" w:right="220" w:firstLine="284"/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pl-PL"/>
        </w:rPr>
        <w:t>-</w:t>
      </w:r>
      <w:r>
        <w:rPr>
          <w:rFonts w:ascii="Times New Roman" w:eastAsia="Times New Roman" w:hAnsi="Times New Roman"/>
          <w:iCs/>
          <w:sz w:val="28"/>
          <w:szCs w:val="28"/>
          <w:lang w:val="pl-PL"/>
        </w:rPr>
        <w:t xml:space="preserve"> HS nhớ lại những việc mình đã thực hiện được trong tuần. </w:t>
      </w:r>
    </w:p>
    <w:bookmarkEnd w:id="0"/>
    <w:p w:rsidR="002304A7" w:rsidRDefault="002304A7" w:rsidP="002304A7">
      <w:pPr>
        <w:widowControl w:val="0"/>
        <w:tabs>
          <w:tab w:val="left" w:pos="883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pl-PL"/>
        </w:rPr>
      </w:pPr>
      <w:r>
        <w:rPr>
          <w:rFonts w:ascii="Times New Roman" w:eastAsia="Times New Roman" w:hAnsi="Times New Roman"/>
          <w:sz w:val="28"/>
          <w:szCs w:val="28"/>
          <w:lang w:val="pl-PL"/>
        </w:rPr>
        <w:t>- Rèn kĩ năng tự quản</w:t>
      </w:r>
    </w:p>
    <w:p w:rsidR="002304A7" w:rsidRDefault="002304A7" w:rsidP="002304A7">
      <w:pPr>
        <w:widowControl w:val="0"/>
        <w:tabs>
          <w:tab w:val="left" w:pos="883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pl-PL"/>
        </w:rPr>
      </w:pPr>
      <w:r>
        <w:rPr>
          <w:rFonts w:ascii="Times New Roman" w:eastAsia="Times New Roman" w:hAnsi="Times New Roman"/>
          <w:sz w:val="28"/>
          <w:szCs w:val="28"/>
          <w:lang w:val="pl-PL"/>
        </w:rPr>
        <w:t>- Giáo dục tinh thần làm chủ tập thể</w:t>
      </w:r>
    </w:p>
    <w:p w:rsidR="002304A7" w:rsidRDefault="002304A7" w:rsidP="002304A7">
      <w:pPr>
        <w:widowControl w:val="0"/>
        <w:tabs>
          <w:tab w:val="left" w:pos="883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pl-PL"/>
        </w:rPr>
        <w:t xml:space="preserve">* Hoạt động trải nghiệm: </w:t>
      </w:r>
    </w:p>
    <w:p w:rsidR="002304A7" w:rsidRDefault="002304A7" w:rsidP="002304A7">
      <w:pPr>
        <w:widowControl w:val="0"/>
        <w:tabs>
          <w:tab w:val="left" w:pos="883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304A7" w:rsidRDefault="002304A7" w:rsidP="002304A7">
      <w:pPr>
        <w:spacing w:after="91" w:line="247" w:lineRule="auto"/>
        <w:ind w:right="5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hè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304A7" w:rsidRDefault="002304A7" w:rsidP="002304A7">
      <w:pPr>
        <w:spacing w:after="91" w:line="247" w:lineRule="auto"/>
        <w:ind w:right="5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/>
          <w:sz w:val="28"/>
          <w:szCs w:val="28"/>
        </w:rPr>
        <w:t>lập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hè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304A7" w:rsidRDefault="002304A7" w:rsidP="002304A7">
      <w:pPr>
        <w:pStyle w:val="ListParagraph"/>
        <w:tabs>
          <w:tab w:val="left" w:pos="2460"/>
        </w:tabs>
        <w:ind w:left="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II. ĐỒ DÙNG DẠY HỌC:</w:t>
      </w:r>
    </w:p>
    <w:p w:rsidR="002304A7" w:rsidRDefault="002304A7" w:rsidP="002304A7">
      <w:pPr>
        <w:ind w:left="280" w:right="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bút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304A7" w:rsidRDefault="002304A7" w:rsidP="002304A7">
      <w:pPr>
        <w:spacing w:after="0" w:line="240" w:lineRule="auto"/>
        <w:ind w:right="52" w:firstLine="51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>III. CÁC HOẠT ĐỘNG DẠY HỌC: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8"/>
        <w:gridCol w:w="4397"/>
      </w:tblGrid>
      <w:tr w:rsidR="002304A7" w:rsidTr="002304A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A7" w:rsidRDefault="002304A7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A7" w:rsidRDefault="002304A7">
            <w:pPr>
              <w:spacing w:after="0" w:line="276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2304A7" w:rsidTr="002304A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7" w:rsidRDefault="002304A7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4"/>
                <w:lang w:val="pt-BR"/>
              </w:rPr>
              <w:t>1. Hoạt động Tổng kết tuần.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4"/>
                <w:lang w:val="pl-PL"/>
              </w:rPr>
              <w:t xml:space="preserve"> </w:t>
            </w:r>
          </w:p>
          <w:p w:rsidR="002304A7" w:rsidRDefault="002304A7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pt-BR"/>
              </w:rPr>
              <w:lastRenderedPageBreak/>
              <w:t>a. Sơ kết tuần 35:</w:t>
            </w:r>
          </w:p>
          <w:p w:rsidR="002304A7" w:rsidRDefault="002304A7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4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pt-BR"/>
              </w:rPr>
              <w:t>Từng tổ báo cáo.</w:t>
            </w:r>
          </w:p>
          <w:p w:rsidR="002304A7" w:rsidRDefault="002304A7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pt-BR"/>
              </w:rPr>
              <w:t>- Lớp trưởng tập hợp ý kiến tình hình hoạt động của tổ, lớp trong tuần 34.</w:t>
            </w:r>
          </w:p>
          <w:p w:rsidR="002304A7" w:rsidRDefault="002304A7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- GV nhận xét chung các hoạt động trong tuần.</w:t>
            </w:r>
          </w:p>
          <w:p w:rsidR="002304A7" w:rsidRDefault="002304A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* Ưu điểm: </w:t>
            </w:r>
          </w:p>
          <w:p w:rsidR="002304A7" w:rsidRDefault="002304A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 w:rsidR="002304A7" w:rsidRDefault="002304A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 w:rsidR="002304A7" w:rsidRDefault="002304A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 w:rsidR="002304A7" w:rsidRDefault="002304A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* Tồn tại</w:t>
            </w:r>
          </w:p>
          <w:p w:rsidR="002304A7" w:rsidRDefault="002304A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 w:rsidR="002304A7" w:rsidRDefault="002304A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 w:rsidR="002304A7" w:rsidRDefault="002304A7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………………………………………………</w:t>
            </w:r>
          </w:p>
          <w:p w:rsidR="002304A7" w:rsidRDefault="002304A7">
            <w:pPr>
              <w:spacing w:after="0" w:line="276" w:lineRule="auto"/>
              <w:ind w:rightChars="-49" w:right="-108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sv-SE"/>
              </w:rPr>
              <w:t>b. Tổng kết năm học</w:t>
            </w:r>
          </w:p>
          <w:p w:rsidR="002304A7" w:rsidRDefault="002304A7">
            <w:pPr>
              <w:spacing w:after="132"/>
              <w:ind w:left="30" w:right="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2304A7" w:rsidRDefault="002304A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:rsidR="002304A7" w:rsidRDefault="002304A7">
            <w:pPr>
              <w:spacing w:after="86"/>
              <w:ind w:left="30" w:hanging="1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hè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em</w:t>
            </w:r>
            <w:proofErr w:type="spellEnd"/>
          </w:p>
          <w:p w:rsidR="002304A7" w:rsidRDefault="002304A7">
            <w:pPr>
              <w:spacing w:after="145"/>
              <w:ind w:right="5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SGK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…;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hằng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… ;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cuốn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304A7" w:rsidRDefault="002304A7">
            <w:pPr>
              <w:spacing w:after="145"/>
              <w:ind w:right="5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hè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2304A7" w:rsidRDefault="002304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3. Cam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:rsidR="002304A7" w:rsidRDefault="002304A7">
            <w:pPr>
              <w:ind w:right="52" w:firstLine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hè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tin,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04A7" w:rsidRDefault="002304A7">
            <w:pPr>
              <w:ind w:left="-112" w:right="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hè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304A7" w:rsidRDefault="002304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2304A7" w:rsidRDefault="002304A7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pt-BR"/>
              </w:rPr>
              <w:t>- Lần lượt từng tổ trưởng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, lớp trưởng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pt-BR"/>
              </w:rPr>
              <w:t xml:space="preserve"> báo cáo tình hình tổ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, lớp.</w:t>
            </w:r>
          </w:p>
          <w:p w:rsidR="002304A7" w:rsidRDefault="002304A7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2304A7" w:rsidRDefault="002304A7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2304A7" w:rsidRDefault="002304A7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2304A7" w:rsidRDefault="002304A7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2304A7" w:rsidRDefault="002304A7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2304A7" w:rsidRDefault="002304A7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2304A7" w:rsidRDefault="002304A7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2304A7" w:rsidRDefault="002304A7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2304A7" w:rsidRDefault="002304A7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2304A7" w:rsidRDefault="002304A7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2304A7" w:rsidRDefault="002304A7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2304A7" w:rsidRDefault="002304A7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2304A7" w:rsidRDefault="002304A7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2304A7" w:rsidRDefault="002304A7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:rsidR="002304A7" w:rsidRDefault="002304A7">
            <w:pPr>
              <w:spacing w:after="0" w:line="276" w:lineRule="auto"/>
              <w:ind w:rightChars="-50" w:right="-110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  <w:t>- Các tổ họp báo cáo kết quả tổng kết của tổ trong năm học qua rút ra những tồn tại hạn chế</w:t>
            </w: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nặng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,…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</w:t>
            </w:r>
          </w:p>
          <w:p w:rsidR="002304A7" w:rsidRDefault="002304A7" w:rsidP="002F687B">
            <w:pPr>
              <w:numPr>
                <w:ilvl w:val="0"/>
                <w:numId w:val="2"/>
              </w:num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chia tổ</w:t>
            </w:r>
          </w:p>
          <w:p w:rsidR="002304A7" w:rsidRDefault="002304A7">
            <w:pPr>
              <w:spacing w:after="0" w:line="276" w:lineRule="auto"/>
              <w:ind w:left="10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2304A7" w:rsidRDefault="002304A7">
            <w:pPr>
              <w:spacing w:after="0" w:line="276" w:lineRule="auto"/>
              <w:ind w:left="10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dụng cụ lao động và về khu vực nhóm được phân công thực hiện</w:t>
            </w: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04A7" w:rsidRDefault="002304A7" w:rsidP="002F687B">
            <w:pPr>
              <w:numPr>
                <w:ilvl w:val="0"/>
                <w:numId w:val="2"/>
              </w:numPr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2304A7" w:rsidRDefault="002304A7" w:rsidP="002304A7"/>
    <w:p w:rsidR="004C3B3C" w:rsidRDefault="004C3B3C">
      <w:bookmarkStart w:id="1" w:name="_GoBack"/>
      <w:bookmarkEnd w:id="1"/>
    </w:p>
    <w:sectPr w:rsidR="004C3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1">
    <w:nsid w:val="550C6C33"/>
    <w:multiLevelType w:val="hybridMultilevel"/>
    <w:tmpl w:val="6BDE836C"/>
    <w:lvl w:ilvl="0" w:tplc="5EA8BE38">
      <w:start w:val="1"/>
      <w:numFmt w:val="bullet"/>
      <w:lvlText w:val="–"/>
      <w:lvlJc w:val="left"/>
      <w:pPr>
        <w:ind w:left="426" w:firstLine="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81833C2">
      <w:start w:val="1"/>
      <w:numFmt w:val="bullet"/>
      <w:lvlText w:val="o"/>
      <w:lvlJc w:val="left"/>
      <w:pPr>
        <w:ind w:left="1363" w:firstLine="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154EA00">
      <w:start w:val="1"/>
      <w:numFmt w:val="bullet"/>
      <w:lvlText w:val="▪"/>
      <w:lvlJc w:val="left"/>
      <w:pPr>
        <w:ind w:left="2083" w:firstLine="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3AA016E">
      <w:start w:val="1"/>
      <w:numFmt w:val="bullet"/>
      <w:lvlText w:val="•"/>
      <w:lvlJc w:val="left"/>
      <w:pPr>
        <w:ind w:left="2803" w:firstLine="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88D07E">
      <w:start w:val="1"/>
      <w:numFmt w:val="bullet"/>
      <w:lvlText w:val="o"/>
      <w:lvlJc w:val="left"/>
      <w:pPr>
        <w:ind w:left="3523" w:firstLine="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DE440F4">
      <w:start w:val="1"/>
      <w:numFmt w:val="bullet"/>
      <w:lvlText w:val="▪"/>
      <w:lvlJc w:val="left"/>
      <w:pPr>
        <w:ind w:left="4243" w:firstLine="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8C20FA">
      <w:start w:val="1"/>
      <w:numFmt w:val="bullet"/>
      <w:lvlText w:val="•"/>
      <w:lvlJc w:val="left"/>
      <w:pPr>
        <w:ind w:left="4963" w:firstLine="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D0440BA">
      <w:start w:val="1"/>
      <w:numFmt w:val="bullet"/>
      <w:lvlText w:val="o"/>
      <w:lvlJc w:val="left"/>
      <w:pPr>
        <w:ind w:left="5683" w:firstLine="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B6ED1A8">
      <w:start w:val="1"/>
      <w:numFmt w:val="bullet"/>
      <w:lvlText w:val="▪"/>
      <w:lvlJc w:val="left"/>
      <w:pPr>
        <w:ind w:left="6403" w:firstLine="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A7"/>
    <w:rsid w:val="002304A7"/>
    <w:rsid w:val="004C3B3C"/>
    <w:rsid w:val="00B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A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304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A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304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2024-05-05T14:47:00Z</dcterms:created>
  <dcterms:modified xsi:type="dcterms:W3CDTF">2024-05-05T15:15:00Z</dcterms:modified>
</cp:coreProperties>
</file>